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C55" w:rsidRDefault="00EC2C55" w:rsidP="00EC2C55">
      <w:pPr>
        <w:jc w:val="left"/>
        <w:rPr>
          <w:rFonts w:ascii="黑体" w:eastAsia="黑体" w:hAnsi="黑体"/>
          <w:color w:val="000000" w:themeColor="text1"/>
          <w:sz w:val="32"/>
          <w:szCs w:val="32"/>
        </w:rPr>
      </w:pPr>
      <w:r>
        <w:rPr>
          <w:rFonts w:ascii="黑体" w:eastAsia="黑体" w:hAnsi="黑体" w:hint="eastAsia"/>
          <w:color w:val="000000" w:themeColor="text1"/>
          <w:sz w:val="32"/>
          <w:szCs w:val="32"/>
        </w:rPr>
        <w:t>附件</w:t>
      </w:r>
    </w:p>
    <w:p w:rsidR="00EC2C55" w:rsidRDefault="00EC2C55" w:rsidP="00EC2C55">
      <w:pPr>
        <w:adjustRightInd w:val="0"/>
        <w:snapToGrid w:val="0"/>
        <w:jc w:val="center"/>
        <w:rPr>
          <w:rFonts w:ascii="方正小标宋简体" w:eastAsia="方正小标宋简体"/>
          <w:color w:val="000000" w:themeColor="text1"/>
          <w:sz w:val="44"/>
          <w:szCs w:val="44"/>
        </w:rPr>
      </w:pPr>
      <w:bookmarkStart w:id="0" w:name="_GoBack"/>
      <w:r>
        <w:rPr>
          <w:rFonts w:ascii="方正小标宋简体" w:eastAsia="方正小标宋简体" w:hint="eastAsia"/>
          <w:color w:val="000000" w:themeColor="text1"/>
          <w:sz w:val="44"/>
          <w:szCs w:val="44"/>
        </w:rPr>
        <w:t>《商事仲裁与调解》格式及注释体例规范</w:t>
      </w:r>
      <w:bookmarkEnd w:id="0"/>
    </w:p>
    <w:p w:rsidR="00EC2C55" w:rsidRDefault="00EC2C55" w:rsidP="00EC2C55">
      <w:pPr>
        <w:adjustRightInd w:val="0"/>
        <w:snapToGrid w:val="0"/>
        <w:jc w:val="center"/>
        <w:rPr>
          <w:rFonts w:ascii="方正小标宋简体" w:eastAsia="方正小标宋简体"/>
          <w:color w:val="000000" w:themeColor="text1"/>
          <w:sz w:val="44"/>
          <w:szCs w:val="44"/>
        </w:rPr>
      </w:pPr>
    </w:p>
    <w:p w:rsidR="00EC2C55" w:rsidRPr="00953478" w:rsidRDefault="00EC2C55" w:rsidP="00EC2C55">
      <w:pPr>
        <w:adjustRightInd w:val="0"/>
        <w:snapToGrid w:val="0"/>
        <w:ind w:firstLineChars="200" w:firstLine="640"/>
        <w:rPr>
          <w:rFonts w:ascii="黑体" w:eastAsia="黑体" w:hAnsi="黑体" w:cs="TimesNewRomanPSMT"/>
          <w:iCs/>
          <w:color w:val="000000" w:themeColor="text1"/>
          <w:kern w:val="0"/>
          <w:sz w:val="32"/>
          <w:szCs w:val="32"/>
          <w:lang w:bidi="ar"/>
        </w:rPr>
      </w:pPr>
      <w:r w:rsidRPr="00953478">
        <w:rPr>
          <w:rFonts w:ascii="黑体" w:eastAsia="黑体" w:hAnsi="黑体" w:cs="TimesNewRomanPSMT" w:hint="eastAsia"/>
          <w:iCs/>
          <w:color w:val="000000" w:themeColor="text1"/>
          <w:kern w:val="0"/>
          <w:sz w:val="32"/>
          <w:szCs w:val="32"/>
          <w:lang w:bidi="ar"/>
        </w:rPr>
        <w:t>一、格式规范</w:t>
      </w:r>
    </w:p>
    <w:p w:rsidR="00EC2C55" w:rsidRPr="00602DEF" w:rsidRDefault="00EC2C55" w:rsidP="00EC2C55">
      <w:pPr>
        <w:adjustRightInd w:val="0"/>
        <w:snapToGrid w:val="0"/>
        <w:ind w:firstLineChars="200" w:firstLine="640"/>
        <w:rPr>
          <w:rFonts w:ascii="仿宋_GB2312" w:eastAsia="仿宋_GB2312" w:hAnsi="黑体" w:cs="TimesNewRomanPSMT"/>
          <w:iCs/>
          <w:color w:val="000000" w:themeColor="text1"/>
          <w:kern w:val="0"/>
          <w:sz w:val="32"/>
          <w:szCs w:val="32"/>
          <w:lang w:bidi="ar"/>
        </w:rPr>
      </w:pPr>
      <w:r w:rsidRPr="00602DEF">
        <w:rPr>
          <w:rFonts w:ascii="仿宋_GB2312" w:eastAsia="仿宋_GB2312" w:hAnsi="Times New Roman" w:cs="TimesNewRomanPSMT" w:hint="eastAsia"/>
          <w:iCs/>
          <w:color w:val="000000" w:themeColor="text1"/>
          <w:kern w:val="0"/>
          <w:sz w:val="32"/>
          <w:szCs w:val="32"/>
          <w:lang w:bidi="ar"/>
        </w:rPr>
        <w:t>1.</w:t>
      </w:r>
      <w:r w:rsidRPr="00602DEF">
        <w:rPr>
          <w:rFonts w:ascii="仿宋_GB2312" w:eastAsia="仿宋_GB2312" w:hAnsi="黑体" w:cs="TimesNewRomanPSMT" w:hint="eastAsia"/>
          <w:iCs/>
          <w:color w:val="000000" w:themeColor="text1"/>
          <w:kern w:val="0"/>
          <w:sz w:val="32"/>
          <w:szCs w:val="32"/>
          <w:lang w:bidi="ar"/>
        </w:rPr>
        <w:t>请作者务必</w:t>
      </w:r>
      <w:r>
        <w:rPr>
          <w:rFonts w:ascii="仿宋_GB2312" w:eastAsia="仿宋_GB2312" w:hAnsi="黑体" w:cs="TimesNewRomanPSMT" w:hint="eastAsia"/>
          <w:iCs/>
          <w:color w:val="000000" w:themeColor="text1"/>
          <w:kern w:val="0"/>
          <w:sz w:val="32"/>
          <w:szCs w:val="32"/>
          <w:lang w:bidi="ar"/>
        </w:rPr>
        <w:t>注意</w:t>
      </w:r>
      <w:r w:rsidRPr="00602DEF">
        <w:rPr>
          <w:rFonts w:ascii="仿宋_GB2312" w:eastAsia="仿宋_GB2312" w:hAnsi="黑体" w:cs="TimesNewRomanPSMT" w:hint="eastAsia"/>
          <w:iCs/>
          <w:color w:val="000000" w:themeColor="text1"/>
          <w:kern w:val="0"/>
          <w:sz w:val="32"/>
          <w:szCs w:val="32"/>
          <w:lang w:bidi="ar"/>
        </w:rPr>
        <w:t>文章的语言通顺问题。</w:t>
      </w:r>
    </w:p>
    <w:p w:rsidR="00EC2C55" w:rsidRDefault="00EC2C55" w:rsidP="00EC2C55">
      <w:pPr>
        <w:adjustRightInd w:val="0"/>
        <w:snapToGrid w:val="0"/>
        <w:ind w:firstLine="645"/>
        <w:rPr>
          <w:rFonts w:ascii="仿宋_GB2312" w:eastAsia="仿宋_GB2312" w:hAnsi="Times New Roman" w:cs="TimesNewRomanPSMT"/>
          <w:iCs/>
          <w:color w:val="000000" w:themeColor="text1"/>
          <w:kern w:val="0"/>
          <w:sz w:val="32"/>
          <w:szCs w:val="32"/>
          <w:lang w:bidi="ar"/>
        </w:rPr>
      </w:pPr>
      <w:r>
        <w:rPr>
          <w:rFonts w:ascii="仿宋_GB2312" w:eastAsia="仿宋_GB2312" w:hAnsi="Times New Roman" w:cs="TimesNewRomanPSMT" w:hint="eastAsia"/>
          <w:iCs/>
          <w:color w:val="000000" w:themeColor="text1"/>
          <w:kern w:val="0"/>
          <w:sz w:val="32"/>
          <w:szCs w:val="32"/>
          <w:lang w:bidi="ar"/>
        </w:rPr>
        <w:t>2.文章需提供</w:t>
      </w:r>
      <w:r w:rsidRPr="00602DEF">
        <w:rPr>
          <w:rFonts w:ascii="仿宋_GB2312" w:eastAsia="仿宋_GB2312" w:hAnsi="Times New Roman" w:cs="TimesNewRomanPSMT" w:hint="eastAsia"/>
          <w:iCs/>
          <w:color w:val="000000" w:themeColor="text1"/>
          <w:kern w:val="0"/>
          <w:sz w:val="32"/>
          <w:szCs w:val="32"/>
          <w:lang w:bidi="ar"/>
        </w:rPr>
        <w:t>中英文标题</w:t>
      </w:r>
      <w:r>
        <w:rPr>
          <w:rFonts w:ascii="仿宋_GB2312" w:eastAsia="仿宋_GB2312" w:hAnsi="Times New Roman" w:cs="TimesNewRomanPSMT" w:hint="eastAsia"/>
          <w:iCs/>
          <w:color w:val="000000" w:themeColor="text1"/>
          <w:kern w:val="0"/>
          <w:sz w:val="32"/>
          <w:szCs w:val="32"/>
          <w:lang w:bidi="ar"/>
        </w:rPr>
        <w:t>、中英文摘要、中英文关键词</w:t>
      </w:r>
    </w:p>
    <w:p w:rsidR="00EC2C55" w:rsidRDefault="00EC2C55" w:rsidP="00EC2C55">
      <w:pPr>
        <w:adjustRightInd w:val="0"/>
        <w:snapToGrid w:val="0"/>
        <w:ind w:firstLine="645"/>
        <w:rPr>
          <w:rFonts w:ascii="仿宋_GB2312" w:eastAsia="仿宋_GB2312" w:hAnsi="Times New Roman" w:cs="TimesNewRomanPSMT"/>
          <w:iCs/>
          <w:color w:val="000000" w:themeColor="text1"/>
          <w:kern w:val="0"/>
          <w:sz w:val="32"/>
          <w:szCs w:val="32"/>
          <w:lang w:bidi="ar"/>
        </w:rPr>
      </w:pPr>
      <w:r>
        <w:rPr>
          <w:rFonts w:ascii="仿宋_GB2312" w:eastAsia="仿宋_GB2312" w:hAnsi="Times New Roman" w:cs="TimesNewRomanPSMT" w:hint="eastAsia"/>
          <w:iCs/>
          <w:color w:val="000000" w:themeColor="text1"/>
          <w:kern w:val="0"/>
          <w:sz w:val="32"/>
          <w:szCs w:val="32"/>
          <w:lang w:bidi="ar"/>
        </w:rPr>
        <w:t>3</w:t>
      </w:r>
      <w:r>
        <w:rPr>
          <w:rFonts w:ascii="仿宋_GB2312" w:eastAsia="仿宋_GB2312" w:hAnsi="Times New Roman" w:cs="TimesNewRomanPSMT"/>
          <w:iCs/>
          <w:color w:val="000000" w:themeColor="text1"/>
          <w:kern w:val="0"/>
          <w:sz w:val="32"/>
          <w:szCs w:val="32"/>
          <w:lang w:bidi="ar"/>
        </w:rPr>
        <w:t>.</w:t>
      </w:r>
      <w:r>
        <w:rPr>
          <w:rFonts w:ascii="仿宋_GB2312" w:eastAsia="仿宋_GB2312" w:hAnsi="Times New Roman" w:cs="TimesNewRomanPSMT" w:hint="eastAsia"/>
          <w:iCs/>
          <w:color w:val="000000" w:themeColor="text1"/>
          <w:kern w:val="0"/>
          <w:sz w:val="32"/>
          <w:szCs w:val="32"/>
          <w:lang w:bidi="ar"/>
        </w:rPr>
        <w:t>章节标题序列为：一级标题：一、x</w:t>
      </w:r>
      <w:r>
        <w:rPr>
          <w:rFonts w:ascii="仿宋_GB2312" w:eastAsia="仿宋_GB2312" w:hAnsi="Times New Roman" w:cs="TimesNewRomanPSMT"/>
          <w:iCs/>
          <w:color w:val="000000" w:themeColor="text1"/>
          <w:kern w:val="0"/>
          <w:sz w:val="32"/>
          <w:szCs w:val="32"/>
          <w:lang w:bidi="ar"/>
        </w:rPr>
        <w:t>xx</w:t>
      </w:r>
    </w:p>
    <w:p w:rsidR="00EC2C55" w:rsidRDefault="00EC2C55" w:rsidP="00EC2C55">
      <w:pPr>
        <w:adjustRightInd w:val="0"/>
        <w:snapToGrid w:val="0"/>
        <w:ind w:firstLineChars="1100" w:firstLine="3520"/>
        <w:rPr>
          <w:rFonts w:ascii="仿宋_GB2312" w:eastAsia="仿宋_GB2312" w:hAnsi="Times New Roman" w:cs="TimesNewRomanPSMT"/>
          <w:iCs/>
          <w:color w:val="000000" w:themeColor="text1"/>
          <w:kern w:val="0"/>
          <w:sz w:val="32"/>
          <w:szCs w:val="32"/>
          <w:lang w:bidi="ar"/>
        </w:rPr>
      </w:pPr>
      <w:r>
        <w:rPr>
          <w:rFonts w:ascii="仿宋_GB2312" w:eastAsia="仿宋_GB2312" w:hAnsi="Times New Roman" w:cs="TimesNewRomanPSMT" w:hint="eastAsia"/>
          <w:iCs/>
          <w:color w:val="000000" w:themeColor="text1"/>
          <w:kern w:val="0"/>
          <w:sz w:val="32"/>
          <w:szCs w:val="32"/>
          <w:lang w:bidi="ar"/>
        </w:rPr>
        <w:t>二级标题：（一）x</w:t>
      </w:r>
      <w:r>
        <w:rPr>
          <w:rFonts w:ascii="仿宋_GB2312" w:eastAsia="仿宋_GB2312" w:hAnsi="Times New Roman" w:cs="TimesNewRomanPSMT"/>
          <w:iCs/>
          <w:color w:val="000000" w:themeColor="text1"/>
          <w:kern w:val="0"/>
          <w:sz w:val="32"/>
          <w:szCs w:val="32"/>
          <w:lang w:bidi="ar"/>
        </w:rPr>
        <w:t>xx</w:t>
      </w:r>
    </w:p>
    <w:p w:rsidR="00EC2C55" w:rsidRDefault="00EC2C55" w:rsidP="00EC2C55">
      <w:pPr>
        <w:adjustRightInd w:val="0"/>
        <w:snapToGrid w:val="0"/>
        <w:ind w:firstLineChars="1100" w:firstLine="3520"/>
        <w:rPr>
          <w:rFonts w:ascii="仿宋_GB2312" w:eastAsia="仿宋_GB2312" w:hAnsi="Times New Roman" w:cs="TimesNewRomanPSMT"/>
          <w:iCs/>
          <w:color w:val="000000" w:themeColor="text1"/>
          <w:kern w:val="0"/>
          <w:sz w:val="32"/>
          <w:szCs w:val="32"/>
          <w:lang w:bidi="ar"/>
        </w:rPr>
      </w:pPr>
      <w:r>
        <w:rPr>
          <w:rFonts w:ascii="仿宋_GB2312" w:eastAsia="仿宋_GB2312" w:hAnsi="Times New Roman" w:cs="TimesNewRomanPSMT" w:hint="eastAsia"/>
          <w:iCs/>
          <w:color w:val="000000" w:themeColor="text1"/>
          <w:kern w:val="0"/>
          <w:sz w:val="32"/>
          <w:szCs w:val="32"/>
          <w:lang w:bidi="ar"/>
        </w:rPr>
        <w:t>三级标题：1</w:t>
      </w:r>
      <w:r>
        <w:rPr>
          <w:rFonts w:ascii="仿宋_GB2312" w:eastAsia="仿宋_GB2312" w:hAnsi="Times New Roman" w:cs="TimesNewRomanPSMT"/>
          <w:iCs/>
          <w:color w:val="000000" w:themeColor="text1"/>
          <w:kern w:val="0"/>
          <w:sz w:val="32"/>
          <w:szCs w:val="32"/>
          <w:lang w:bidi="ar"/>
        </w:rPr>
        <w:t>.xxx</w:t>
      </w:r>
    </w:p>
    <w:p w:rsidR="00EC2C55" w:rsidRDefault="00EC2C55" w:rsidP="00EC2C55">
      <w:pPr>
        <w:adjustRightInd w:val="0"/>
        <w:snapToGrid w:val="0"/>
        <w:ind w:firstLineChars="1100" w:firstLine="3520"/>
        <w:rPr>
          <w:rFonts w:ascii="仿宋_GB2312" w:eastAsia="仿宋_GB2312" w:hAnsi="Times New Roman" w:cs="TimesNewRomanPSMT"/>
          <w:iCs/>
          <w:color w:val="000000" w:themeColor="text1"/>
          <w:kern w:val="0"/>
          <w:sz w:val="32"/>
          <w:szCs w:val="32"/>
          <w:lang w:bidi="ar"/>
        </w:rPr>
      </w:pPr>
      <w:r>
        <w:rPr>
          <w:rFonts w:ascii="仿宋_GB2312" w:eastAsia="仿宋_GB2312" w:hAnsi="Times New Roman" w:cs="TimesNewRomanPSMT" w:hint="eastAsia"/>
          <w:iCs/>
          <w:color w:val="000000" w:themeColor="text1"/>
          <w:kern w:val="0"/>
          <w:sz w:val="32"/>
          <w:szCs w:val="32"/>
          <w:lang w:bidi="ar"/>
        </w:rPr>
        <w:t>四级标题：（1）x</w:t>
      </w:r>
      <w:r>
        <w:rPr>
          <w:rFonts w:ascii="仿宋_GB2312" w:eastAsia="仿宋_GB2312" w:hAnsi="Times New Roman" w:cs="TimesNewRomanPSMT"/>
          <w:iCs/>
          <w:color w:val="000000" w:themeColor="text1"/>
          <w:kern w:val="0"/>
          <w:sz w:val="32"/>
          <w:szCs w:val="32"/>
          <w:lang w:bidi="ar"/>
        </w:rPr>
        <w:t>xx</w:t>
      </w:r>
    </w:p>
    <w:p w:rsidR="00EC2C55" w:rsidRDefault="00EC2C55" w:rsidP="00EC2C55">
      <w:pPr>
        <w:adjustRightInd w:val="0"/>
        <w:snapToGrid w:val="0"/>
        <w:ind w:firstLineChars="200" w:firstLine="640"/>
        <w:rPr>
          <w:rFonts w:ascii="仿宋_GB2312" w:eastAsia="仿宋_GB2312" w:hAnsi="Times New Roman" w:cs="TimesNewRomanPSMT"/>
          <w:iCs/>
          <w:color w:val="000000" w:themeColor="text1"/>
          <w:kern w:val="0"/>
          <w:sz w:val="32"/>
          <w:szCs w:val="32"/>
          <w:lang w:bidi="ar"/>
        </w:rPr>
      </w:pPr>
      <w:r>
        <w:rPr>
          <w:rFonts w:ascii="仿宋_GB2312" w:eastAsia="仿宋_GB2312" w:hAnsi="Times New Roman" w:cs="TimesNewRomanPSMT" w:hint="eastAsia"/>
          <w:iCs/>
          <w:color w:val="000000" w:themeColor="text1"/>
          <w:kern w:val="0"/>
          <w:sz w:val="32"/>
          <w:szCs w:val="32"/>
          <w:lang w:bidi="ar"/>
        </w:rPr>
        <w:t>4</w:t>
      </w:r>
      <w:r>
        <w:rPr>
          <w:rFonts w:ascii="仿宋_GB2312" w:eastAsia="仿宋_GB2312" w:hAnsi="Times New Roman" w:cs="TimesNewRomanPSMT"/>
          <w:iCs/>
          <w:color w:val="000000" w:themeColor="text1"/>
          <w:kern w:val="0"/>
          <w:sz w:val="32"/>
          <w:szCs w:val="32"/>
          <w:lang w:bidi="ar"/>
        </w:rPr>
        <w:t>.</w:t>
      </w:r>
      <w:r>
        <w:rPr>
          <w:rFonts w:ascii="仿宋_GB2312" w:eastAsia="仿宋_GB2312" w:hAnsi="Times New Roman" w:cs="TimesNewRomanPSMT" w:hint="eastAsia"/>
          <w:iCs/>
          <w:color w:val="000000" w:themeColor="text1"/>
          <w:kern w:val="0"/>
          <w:sz w:val="32"/>
          <w:szCs w:val="32"/>
          <w:lang w:bidi="ar"/>
        </w:rPr>
        <w:t>正文如出现机构、规则等名称，首次出现应写全称，后加括号注明简称，简称格式为（</w:t>
      </w:r>
      <w:r w:rsidRPr="006424C1">
        <w:rPr>
          <w:rFonts w:ascii="仿宋_GB2312" w:eastAsia="仿宋_GB2312" w:hAnsi="Times New Roman" w:cs="TimesNewRomanPSMT" w:hint="eastAsia"/>
          <w:iCs/>
          <w:color w:val="000000" w:themeColor="text1"/>
          <w:kern w:val="0"/>
          <w:sz w:val="32"/>
          <w:szCs w:val="32"/>
          <w:lang w:bidi="ar"/>
        </w:rPr>
        <w:t>以下简称</w:t>
      </w:r>
      <w:r>
        <w:rPr>
          <w:rFonts w:ascii="仿宋_GB2312" w:eastAsia="仿宋_GB2312" w:hAnsi="Times New Roman" w:cs="TimesNewRomanPSMT" w:hint="eastAsia"/>
          <w:iCs/>
          <w:color w:val="000000" w:themeColor="text1"/>
          <w:kern w:val="0"/>
          <w:sz w:val="32"/>
          <w:szCs w:val="32"/>
          <w:lang w:bidi="ar"/>
        </w:rPr>
        <w:t>x</w:t>
      </w:r>
      <w:r>
        <w:rPr>
          <w:rFonts w:ascii="仿宋_GB2312" w:eastAsia="仿宋_GB2312" w:hAnsi="Times New Roman" w:cs="TimesNewRomanPSMT"/>
          <w:iCs/>
          <w:color w:val="000000" w:themeColor="text1"/>
          <w:kern w:val="0"/>
          <w:sz w:val="32"/>
          <w:szCs w:val="32"/>
          <w:lang w:bidi="ar"/>
        </w:rPr>
        <w:t>xx</w:t>
      </w:r>
      <w:r>
        <w:rPr>
          <w:rFonts w:ascii="仿宋_GB2312" w:eastAsia="仿宋_GB2312" w:hAnsi="Times New Roman" w:cs="TimesNewRomanPSMT" w:hint="eastAsia"/>
          <w:iCs/>
          <w:color w:val="000000" w:themeColor="text1"/>
          <w:kern w:val="0"/>
          <w:sz w:val="32"/>
          <w:szCs w:val="32"/>
          <w:lang w:bidi="ar"/>
        </w:rPr>
        <w:t>），不加双引号。</w:t>
      </w:r>
    </w:p>
    <w:p w:rsidR="00EC2C55" w:rsidRPr="0080413E" w:rsidRDefault="00EC2C55" w:rsidP="00EC2C55">
      <w:pPr>
        <w:adjustRightInd w:val="0"/>
        <w:snapToGrid w:val="0"/>
        <w:ind w:firstLineChars="1100" w:firstLine="3520"/>
        <w:rPr>
          <w:rFonts w:ascii="黑体" w:eastAsia="黑体" w:hAnsi="黑体" w:cs="TimesNewRomanPSMT"/>
          <w:iCs/>
          <w:color w:val="000000" w:themeColor="text1"/>
          <w:kern w:val="0"/>
          <w:sz w:val="32"/>
          <w:szCs w:val="32"/>
          <w:lang w:bidi="ar"/>
        </w:rPr>
      </w:pPr>
    </w:p>
    <w:p w:rsidR="00EC2C55" w:rsidRPr="00953478" w:rsidRDefault="00EC2C55" w:rsidP="00EC2C55">
      <w:pPr>
        <w:adjustRightInd w:val="0"/>
        <w:snapToGrid w:val="0"/>
        <w:ind w:firstLineChars="200" w:firstLine="640"/>
        <w:rPr>
          <w:rFonts w:ascii="黑体" w:eastAsia="黑体" w:hAnsi="黑体"/>
          <w:color w:val="000000" w:themeColor="text1"/>
          <w:sz w:val="32"/>
          <w:szCs w:val="32"/>
        </w:rPr>
      </w:pPr>
      <w:r w:rsidRPr="00953478">
        <w:rPr>
          <w:rFonts w:ascii="黑体" w:eastAsia="黑体" w:hAnsi="黑体" w:hint="eastAsia"/>
          <w:color w:val="000000" w:themeColor="text1"/>
          <w:sz w:val="32"/>
          <w:szCs w:val="32"/>
        </w:rPr>
        <w:t>二、注释体例规范</w:t>
      </w:r>
    </w:p>
    <w:p w:rsidR="00EC2C55" w:rsidRPr="00093D57" w:rsidRDefault="00EC2C55" w:rsidP="00EC2C55">
      <w:pPr>
        <w:adjustRightInd w:val="0"/>
        <w:snapToGrid w:val="0"/>
        <w:ind w:firstLineChars="200" w:firstLine="640"/>
        <w:rPr>
          <w:rFonts w:ascii="仿宋_GB2312" w:eastAsia="仿宋_GB2312"/>
          <w:color w:val="000000" w:themeColor="text1"/>
          <w:sz w:val="32"/>
          <w:szCs w:val="32"/>
          <w:u w:val="single"/>
        </w:rPr>
      </w:pPr>
      <w:r w:rsidRPr="00953478">
        <w:rPr>
          <w:rFonts w:ascii="仿宋_GB2312" w:eastAsia="仿宋_GB2312" w:hint="eastAsia"/>
          <w:color w:val="000000" w:themeColor="text1"/>
          <w:sz w:val="32"/>
          <w:szCs w:val="32"/>
        </w:rPr>
        <w:t>1.脚注序号一般插在句末句号后</w:t>
      </w:r>
      <w:r>
        <w:rPr>
          <w:rFonts w:ascii="仿宋_GB2312" w:eastAsia="仿宋_GB2312" w:hint="eastAsia"/>
          <w:color w:val="000000" w:themeColor="text1"/>
          <w:sz w:val="32"/>
          <w:szCs w:val="32"/>
        </w:rPr>
        <w:t>，尽量不要放在句子中间或逗号后</w:t>
      </w:r>
      <w:r w:rsidRPr="00953478">
        <w:rPr>
          <w:rFonts w:ascii="仿宋_GB2312" w:eastAsia="仿宋_GB2312" w:hint="eastAsia"/>
          <w:color w:val="000000" w:themeColor="text1"/>
          <w:sz w:val="32"/>
          <w:szCs w:val="32"/>
        </w:rPr>
        <w:t>。</w:t>
      </w:r>
    </w:p>
    <w:p w:rsidR="00EC2C55" w:rsidRDefault="00EC2C55" w:rsidP="00EC2C55">
      <w:pPr>
        <w:adjustRightInd w:val="0"/>
        <w:snapToGrid w:val="0"/>
        <w:ind w:firstLine="645"/>
        <w:rPr>
          <w:rFonts w:ascii="仿宋_GB2312" w:eastAsia="仿宋_GB2312"/>
          <w:color w:val="000000" w:themeColor="text1"/>
          <w:sz w:val="32"/>
          <w:szCs w:val="32"/>
        </w:rPr>
      </w:pPr>
      <w:r>
        <w:rPr>
          <w:rFonts w:ascii="仿宋_GB2312" w:eastAsia="仿宋_GB2312"/>
          <w:color w:val="000000" w:themeColor="text1"/>
          <w:sz w:val="32"/>
          <w:szCs w:val="32"/>
        </w:rPr>
        <w:t>2.</w:t>
      </w:r>
      <w:r>
        <w:rPr>
          <w:rFonts w:ascii="仿宋_GB2312" w:eastAsia="仿宋_GB2312" w:hint="eastAsia"/>
          <w:color w:val="000000" w:themeColor="text1"/>
          <w:sz w:val="32"/>
          <w:szCs w:val="32"/>
        </w:rPr>
        <w:t>脚注中不要出现较多参见。</w:t>
      </w:r>
    </w:p>
    <w:p w:rsidR="00EC2C55" w:rsidRDefault="00EC2C55" w:rsidP="00EC2C55">
      <w:pPr>
        <w:adjustRightInd w:val="0"/>
        <w:snapToGrid w:val="0"/>
        <w:ind w:firstLine="645"/>
        <w:rPr>
          <w:rFonts w:ascii="仿宋_GB2312" w:eastAsia="仿宋_GB2312"/>
          <w:color w:val="000000" w:themeColor="text1"/>
          <w:sz w:val="32"/>
          <w:szCs w:val="32"/>
        </w:rPr>
      </w:pPr>
      <w:r>
        <w:rPr>
          <w:rFonts w:ascii="仿宋_GB2312" w:eastAsia="仿宋_GB2312"/>
          <w:color w:val="000000" w:themeColor="text1"/>
          <w:sz w:val="32"/>
          <w:szCs w:val="32"/>
        </w:rPr>
        <w:t>3</w:t>
      </w:r>
      <w:r>
        <w:rPr>
          <w:rFonts w:ascii="仿宋_GB2312" w:eastAsia="仿宋_GB2312" w:hint="eastAsia"/>
          <w:color w:val="000000" w:themeColor="text1"/>
          <w:sz w:val="32"/>
          <w:szCs w:val="32"/>
        </w:rPr>
        <w:t>.英文案例</w:t>
      </w:r>
      <w:r w:rsidRPr="00A101E9">
        <w:rPr>
          <w:rFonts w:ascii="仿宋_GB2312" w:eastAsia="仿宋_GB2312" w:hint="eastAsia"/>
          <w:i/>
          <w:color w:val="000000" w:themeColor="text1"/>
          <w:sz w:val="32"/>
          <w:szCs w:val="32"/>
        </w:rPr>
        <w:t>v.</w:t>
      </w:r>
      <w:r>
        <w:rPr>
          <w:rFonts w:ascii="仿宋_GB2312" w:eastAsia="仿宋_GB2312" w:hint="eastAsia"/>
          <w:color w:val="000000" w:themeColor="text1"/>
          <w:sz w:val="32"/>
          <w:szCs w:val="32"/>
        </w:rPr>
        <w:t>需斜体。</w:t>
      </w:r>
    </w:p>
    <w:p w:rsidR="00EC2C55" w:rsidRPr="00602DEF" w:rsidRDefault="00EC2C55" w:rsidP="00EC2C55">
      <w:pPr>
        <w:adjustRightInd w:val="0"/>
        <w:snapToGrid w:val="0"/>
        <w:ind w:firstLineChars="200" w:firstLine="640"/>
        <w:rPr>
          <w:rFonts w:ascii="仿宋_GB2312" w:eastAsia="仿宋_GB2312" w:hAnsi="Times New Roman" w:cs="TimesNewRomanPSMT"/>
          <w:i/>
          <w:iCs/>
          <w:color w:val="000000" w:themeColor="text1"/>
          <w:kern w:val="0"/>
          <w:sz w:val="32"/>
          <w:szCs w:val="32"/>
          <w:lang w:bidi="ar"/>
        </w:rPr>
      </w:pPr>
      <w:r>
        <w:rPr>
          <w:rFonts w:ascii="仿宋_GB2312" w:eastAsia="仿宋_GB2312"/>
          <w:color w:val="000000" w:themeColor="text1"/>
          <w:sz w:val="32"/>
          <w:szCs w:val="32"/>
        </w:rPr>
        <w:t>4</w:t>
      </w:r>
      <w:r>
        <w:rPr>
          <w:rFonts w:ascii="仿宋_GB2312" w:eastAsia="仿宋_GB2312" w:hint="eastAsia"/>
          <w:color w:val="000000" w:themeColor="text1"/>
          <w:sz w:val="32"/>
          <w:szCs w:val="32"/>
        </w:rPr>
        <w:t>.第二次出现的脚注需用同前注或同上，</w:t>
      </w:r>
      <w:r w:rsidRPr="00A101E9">
        <w:rPr>
          <w:rFonts w:ascii="仿宋_GB2312" w:eastAsia="仿宋_GB2312" w:hint="eastAsia"/>
          <w:i/>
          <w:color w:val="000000" w:themeColor="text1"/>
          <w:sz w:val="32"/>
          <w:szCs w:val="32"/>
        </w:rPr>
        <w:t xml:space="preserve">Id, </w:t>
      </w:r>
      <w:r w:rsidRPr="00A101E9">
        <w:rPr>
          <w:rFonts w:ascii="仿宋_GB2312" w:eastAsia="仿宋_GB2312" w:hAnsi="Times New Roman" w:cs="TimesNewRomanPSMT"/>
          <w:i/>
          <w:iCs/>
          <w:color w:val="000000" w:themeColor="text1"/>
          <w:kern w:val="0"/>
          <w:sz w:val="32"/>
          <w:szCs w:val="32"/>
          <w:lang w:bidi="ar"/>
        </w:rPr>
        <w:t>Supra</w:t>
      </w:r>
      <w:r>
        <w:rPr>
          <w:rFonts w:ascii="仿宋_GB2312" w:eastAsia="仿宋_GB2312" w:hAnsi="Times New Roman" w:cs="TimesNewRomanPSMT" w:hint="eastAsia"/>
          <w:iCs/>
          <w:color w:val="000000" w:themeColor="text1"/>
          <w:kern w:val="0"/>
          <w:sz w:val="32"/>
          <w:szCs w:val="32"/>
          <w:lang w:bidi="ar"/>
        </w:rPr>
        <w:t>需斜体。</w:t>
      </w:r>
    </w:p>
    <w:p w:rsidR="00EC2C55" w:rsidRPr="00756153" w:rsidRDefault="00EC2C55" w:rsidP="00EC2C55">
      <w:pPr>
        <w:adjustRightInd w:val="0"/>
        <w:snapToGrid w:val="0"/>
        <w:rPr>
          <w:rFonts w:ascii="仿宋_GB2312" w:eastAsia="仿宋_GB2312"/>
          <w:i/>
          <w:color w:val="000000" w:themeColor="text1"/>
          <w:sz w:val="32"/>
          <w:szCs w:val="32"/>
        </w:rPr>
      </w:pPr>
      <w:r>
        <w:rPr>
          <w:rFonts w:ascii="仿宋_GB2312" w:eastAsia="仿宋_GB2312" w:hAnsi="Times New Roman" w:cs="TimesNewRomanPSMT"/>
          <w:iCs/>
          <w:color w:val="000000" w:themeColor="text1"/>
          <w:kern w:val="0"/>
          <w:sz w:val="32"/>
          <w:szCs w:val="32"/>
          <w:lang w:bidi="ar"/>
        </w:rPr>
        <w:t xml:space="preserve">    5.</w:t>
      </w:r>
      <w:r>
        <w:rPr>
          <w:rFonts w:ascii="仿宋_GB2312" w:eastAsia="仿宋_GB2312" w:hAnsi="Times New Roman" w:cs="TimesNewRomanPSMT" w:hint="eastAsia"/>
          <w:iCs/>
          <w:color w:val="000000" w:themeColor="text1"/>
          <w:kern w:val="0"/>
          <w:sz w:val="32"/>
          <w:szCs w:val="32"/>
          <w:lang w:bidi="ar"/>
        </w:rPr>
        <w:t>引用页码为引用内容所在页的页码，而不是文献全文的页码。</w:t>
      </w:r>
    </w:p>
    <w:tbl>
      <w:tblPr>
        <w:tblStyle w:val="a4"/>
        <w:tblW w:w="9357" w:type="dxa"/>
        <w:tblInd w:w="-426" w:type="dxa"/>
        <w:tblBorders>
          <w:left w:val="none" w:sz="0" w:space="0" w:color="auto"/>
          <w:right w:val="none" w:sz="0" w:space="0" w:color="auto"/>
        </w:tblBorders>
        <w:tblLayout w:type="fixed"/>
        <w:tblLook w:val="04A0" w:firstRow="1" w:lastRow="0" w:firstColumn="1" w:lastColumn="0" w:noHBand="0" w:noVBand="1"/>
      </w:tblPr>
      <w:tblGrid>
        <w:gridCol w:w="993"/>
        <w:gridCol w:w="8364"/>
      </w:tblGrid>
      <w:tr w:rsidR="00EC2C55" w:rsidTr="00A769FA">
        <w:tc>
          <w:tcPr>
            <w:tcW w:w="993" w:type="dxa"/>
            <w:tcBorders>
              <w:tl2br w:val="nil"/>
              <w:tr2bl w:val="nil"/>
            </w:tcBorders>
          </w:tcPr>
          <w:p w:rsidR="00EC2C55" w:rsidRDefault="00EC2C55" w:rsidP="00A769FA">
            <w:pPr>
              <w:widowControl/>
              <w:adjustRightInd w:val="0"/>
              <w:snapToGrid w:val="0"/>
              <w:jc w:val="center"/>
              <w:rPr>
                <w:rFonts w:ascii="仿宋_GB2312" w:eastAsia="仿宋_GB2312" w:hAnsi="Times New Roman" w:cs="宋体"/>
                <w:b/>
                <w:bCs/>
                <w:color w:val="000000" w:themeColor="text1"/>
                <w:sz w:val="32"/>
                <w:szCs w:val="32"/>
                <w:lang w:bidi="ar"/>
              </w:rPr>
            </w:pPr>
            <w:r>
              <w:rPr>
                <w:rFonts w:ascii="仿宋_GB2312" w:eastAsia="仿宋_GB2312" w:hAnsi="Times New Roman" w:cs="宋体" w:hint="eastAsia"/>
                <w:b/>
                <w:bCs/>
                <w:color w:val="000000" w:themeColor="text1"/>
                <w:sz w:val="32"/>
                <w:szCs w:val="32"/>
                <w:lang w:bidi="ar"/>
              </w:rPr>
              <w:t>文献类型</w:t>
            </w:r>
          </w:p>
        </w:tc>
        <w:tc>
          <w:tcPr>
            <w:tcW w:w="8364" w:type="dxa"/>
            <w:tcBorders>
              <w:tl2br w:val="nil"/>
              <w:tr2bl w:val="nil"/>
            </w:tcBorders>
            <w:vAlign w:val="center"/>
          </w:tcPr>
          <w:p w:rsidR="00EC2C55" w:rsidRDefault="00EC2C55" w:rsidP="00A769FA">
            <w:pPr>
              <w:widowControl/>
              <w:adjustRightInd w:val="0"/>
              <w:snapToGrid w:val="0"/>
              <w:jc w:val="center"/>
              <w:rPr>
                <w:rFonts w:ascii="仿宋_GB2312" w:eastAsia="仿宋_GB2312" w:hAnsi="Times New Roman" w:cs="宋体"/>
                <w:b/>
                <w:bCs/>
                <w:color w:val="000000" w:themeColor="text1"/>
                <w:sz w:val="32"/>
                <w:szCs w:val="32"/>
                <w:lang w:bidi="ar"/>
              </w:rPr>
            </w:pPr>
            <w:r>
              <w:rPr>
                <w:rFonts w:ascii="仿宋_GB2312" w:eastAsia="仿宋_GB2312" w:hAnsi="Times New Roman" w:cs="宋体" w:hint="eastAsia"/>
                <w:b/>
                <w:bCs/>
                <w:color w:val="000000" w:themeColor="text1"/>
                <w:sz w:val="32"/>
                <w:szCs w:val="32"/>
                <w:lang w:bidi="ar"/>
              </w:rPr>
              <w:t>格式及示例</w:t>
            </w:r>
          </w:p>
        </w:tc>
      </w:tr>
      <w:tr w:rsidR="00EC2C55" w:rsidTr="00A769FA">
        <w:tc>
          <w:tcPr>
            <w:tcW w:w="993" w:type="dxa"/>
            <w:vMerge w:val="restart"/>
            <w:tcBorders>
              <w:tl2br w:val="nil"/>
              <w:tr2bl w:val="nil"/>
            </w:tcBorders>
          </w:tcPr>
          <w:p w:rsidR="00EC2C55" w:rsidRDefault="00EC2C55" w:rsidP="00A769FA">
            <w:pPr>
              <w:widowControl/>
              <w:adjustRightInd w:val="0"/>
              <w:snapToGrid w:val="0"/>
              <w:jc w:val="left"/>
              <w:rPr>
                <w:rFonts w:ascii="仿宋_GB2312" w:eastAsia="仿宋_GB2312" w:hAnsi="Times New Roman" w:cs="宋体"/>
                <w:color w:val="000000" w:themeColor="text1"/>
                <w:sz w:val="32"/>
                <w:szCs w:val="32"/>
                <w:lang w:bidi="ar"/>
              </w:rPr>
            </w:pPr>
            <w:r>
              <w:rPr>
                <w:rFonts w:ascii="仿宋_GB2312" w:eastAsia="仿宋_GB2312" w:hAnsi="Times New Roman" w:cs="宋体" w:hint="eastAsia"/>
                <w:color w:val="000000" w:themeColor="text1"/>
                <w:sz w:val="32"/>
                <w:szCs w:val="32"/>
                <w:lang w:bidi="ar"/>
              </w:rPr>
              <w:t>1.</w:t>
            </w:r>
          </w:p>
          <w:p w:rsidR="00EC2C55" w:rsidRDefault="00EC2C55" w:rsidP="00A769FA">
            <w:pPr>
              <w:widowControl/>
              <w:adjustRightInd w:val="0"/>
              <w:snapToGrid w:val="0"/>
              <w:jc w:val="left"/>
              <w:rPr>
                <w:rFonts w:ascii="仿宋_GB2312" w:eastAsia="仿宋_GB2312" w:hAnsi="Times New Roman"/>
                <w:color w:val="000000" w:themeColor="text1"/>
                <w:sz w:val="32"/>
                <w:szCs w:val="32"/>
              </w:rPr>
            </w:pPr>
            <w:r>
              <w:rPr>
                <w:rFonts w:ascii="仿宋_GB2312" w:eastAsia="仿宋_GB2312" w:hAnsi="Times New Roman" w:cs="宋体" w:hint="eastAsia"/>
                <w:color w:val="000000" w:themeColor="text1"/>
                <w:sz w:val="32"/>
                <w:szCs w:val="32"/>
                <w:lang w:bidi="ar"/>
              </w:rPr>
              <w:t>期刊</w:t>
            </w:r>
          </w:p>
        </w:tc>
        <w:tc>
          <w:tcPr>
            <w:tcW w:w="8364" w:type="dxa"/>
            <w:tcBorders>
              <w:tl2br w:val="nil"/>
              <w:tr2bl w:val="nil"/>
            </w:tcBorders>
          </w:tcPr>
          <w:p w:rsidR="00EC2C55" w:rsidRDefault="00EC2C55" w:rsidP="00A769FA">
            <w:pPr>
              <w:widowControl/>
              <w:adjustRightInd w:val="0"/>
              <w:snapToGrid w:val="0"/>
              <w:jc w:val="left"/>
              <w:rPr>
                <w:rFonts w:ascii="仿宋_GB2312" w:eastAsia="仿宋_GB2312" w:hAnsi="Times New Roman"/>
                <w:color w:val="000000" w:themeColor="text1"/>
                <w:sz w:val="32"/>
                <w:szCs w:val="32"/>
              </w:rPr>
            </w:pPr>
            <w:r>
              <w:rPr>
                <w:rFonts w:ascii="仿宋_GB2312" w:eastAsia="仿宋_GB2312" w:hAnsi="Times New Roman" w:cs="宋体" w:hint="eastAsia"/>
                <w:color w:val="000000" w:themeColor="text1"/>
                <w:sz w:val="32"/>
                <w:szCs w:val="32"/>
                <w:lang w:bidi="ar"/>
              </w:rPr>
              <w:t>序号 作者：《文章标题》，载《期刊名称》出版时间期号，引用页码。</w:t>
            </w:r>
            <w:r>
              <w:rPr>
                <w:rFonts w:ascii="仿宋_GB2312" w:eastAsia="仿宋_GB2312" w:hAnsi="Times New Roman" w:cs="TimesNewRomanPSMT" w:hint="eastAsia"/>
                <w:color w:val="000000" w:themeColor="text1"/>
                <w:sz w:val="32"/>
                <w:szCs w:val="32"/>
                <w:lang w:bidi="ar"/>
              </w:rPr>
              <w:t xml:space="preserve"> </w:t>
            </w:r>
          </w:p>
          <w:p w:rsidR="00EC2C55" w:rsidRDefault="00EC2C55" w:rsidP="00A769FA">
            <w:pPr>
              <w:widowControl/>
              <w:adjustRightInd w:val="0"/>
              <w:snapToGrid w:val="0"/>
              <w:jc w:val="left"/>
              <w:rPr>
                <w:rFonts w:ascii="仿宋_GB2312" w:eastAsia="仿宋_GB2312" w:hAnsi="Times New Roman" w:cs="宋体"/>
                <w:color w:val="000000" w:themeColor="text1"/>
                <w:sz w:val="32"/>
                <w:szCs w:val="32"/>
                <w:lang w:bidi="ar"/>
              </w:rPr>
            </w:pPr>
            <w:r>
              <w:rPr>
                <w:rFonts w:ascii="仿宋_GB2312" w:eastAsia="仿宋_GB2312" w:hAnsi="Times New Roman" w:cs="宋体" w:hint="eastAsia"/>
                <w:color w:val="000000" w:themeColor="text1"/>
                <w:sz w:val="32"/>
                <w:szCs w:val="32"/>
                <w:lang w:bidi="ar"/>
              </w:rPr>
              <w:t>①高圣平：《农地三权分置视野下的土地承包权的重构》，载《法学家》2017年第5期，第3页。</w:t>
            </w:r>
          </w:p>
        </w:tc>
      </w:tr>
      <w:tr w:rsidR="00EC2C55" w:rsidTr="00A769FA">
        <w:tc>
          <w:tcPr>
            <w:tcW w:w="993" w:type="dxa"/>
            <w:vMerge/>
            <w:tcBorders>
              <w:tl2br w:val="nil"/>
              <w:tr2bl w:val="nil"/>
            </w:tcBorders>
          </w:tcPr>
          <w:p w:rsidR="00EC2C55" w:rsidRDefault="00EC2C55" w:rsidP="00A769FA">
            <w:pPr>
              <w:widowControl/>
              <w:adjustRightInd w:val="0"/>
              <w:snapToGrid w:val="0"/>
              <w:jc w:val="left"/>
              <w:rPr>
                <w:rFonts w:ascii="仿宋_GB2312" w:eastAsia="仿宋_GB2312" w:hAnsi="Times New Roman" w:cs="宋体"/>
                <w:color w:val="000000" w:themeColor="text1"/>
                <w:sz w:val="32"/>
                <w:szCs w:val="32"/>
                <w:lang w:bidi="ar"/>
              </w:rPr>
            </w:pPr>
          </w:p>
        </w:tc>
        <w:tc>
          <w:tcPr>
            <w:tcW w:w="8364" w:type="dxa"/>
            <w:tcBorders>
              <w:tl2br w:val="nil"/>
              <w:tr2bl w:val="nil"/>
            </w:tcBorders>
          </w:tcPr>
          <w:p w:rsidR="00EC2C55" w:rsidRDefault="00EC2C55" w:rsidP="00A769FA">
            <w:pPr>
              <w:widowControl/>
              <w:adjustRightInd w:val="0"/>
              <w:snapToGrid w:val="0"/>
              <w:jc w:val="left"/>
              <w:rPr>
                <w:rFonts w:ascii="仿宋_GB2312" w:eastAsia="仿宋_GB2312" w:hAnsi="Times New Roman" w:cs="宋体"/>
                <w:color w:val="000000" w:themeColor="text1"/>
                <w:sz w:val="32"/>
                <w:szCs w:val="32"/>
                <w:lang w:bidi="ar"/>
              </w:rPr>
            </w:pPr>
            <w:r>
              <w:rPr>
                <w:rFonts w:ascii="仿宋_GB2312" w:eastAsia="仿宋_GB2312" w:hAnsi="Times New Roman" w:cs="宋体" w:hint="eastAsia"/>
                <w:color w:val="000000" w:themeColor="text1"/>
                <w:sz w:val="32"/>
                <w:szCs w:val="32"/>
                <w:lang w:bidi="ar"/>
              </w:rPr>
              <w:t xml:space="preserve">序号 作者, 文章标题(首字母大写，斜体), 期刊名称（全称，首字母大写）,出版时间,Vol.总期号:本期期号, </w:t>
            </w:r>
            <w:r>
              <w:rPr>
                <w:rFonts w:ascii="仿宋_GB2312" w:eastAsia="仿宋_GB2312" w:hAnsi="Times New Roman" w:cs="宋体" w:hint="eastAsia"/>
                <w:color w:val="000000" w:themeColor="text1"/>
                <w:sz w:val="32"/>
                <w:szCs w:val="32"/>
                <w:lang w:bidi="ar"/>
              </w:rPr>
              <w:lastRenderedPageBreak/>
              <w:t>引用页码（引用多页为pp.页码-页码或p</w:t>
            </w:r>
            <w:r>
              <w:rPr>
                <w:rFonts w:ascii="仿宋_GB2312" w:eastAsia="仿宋_GB2312" w:hAnsi="Times New Roman" w:cs="宋体"/>
                <w:color w:val="000000" w:themeColor="text1"/>
                <w:sz w:val="32"/>
                <w:szCs w:val="32"/>
                <w:lang w:bidi="ar"/>
              </w:rPr>
              <w:t>p.</w:t>
            </w:r>
            <w:r>
              <w:rPr>
                <w:rFonts w:ascii="仿宋_GB2312" w:eastAsia="仿宋_GB2312" w:hAnsi="Times New Roman" w:cs="宋体" w:hint="eastAsia"/>
                <w:color w:val="000000" w:themeColor="text1"/>
                <w:sz w:val="32"/>
                <w:szCs w:val="32"/>
                <w:lang w:bidi="ar"/>
              </w:rPr>
              <w:t>页码,</w:t>
            </w:r>
            <w:r>
              <w:rPr>
                <w:rFonts w:ascii="仿宋_GB2312" w:eastAsia="仿宋_GB2312" w:hAnsi="Times New Roman" w:cs="宋体"/>
                <w:color w:val="000000" w:themeColor="text1"/>
                <w:sz w:val="32"/>
                <w:szCs w:val="32"/>
                <w:lang w:bidi="ar"/>
              </w:rPr>
              <w:t xml:space="preserve"> </w:t>
            </w:r>
            <w:r>
              <w:rPr>
                <w:rFonts w:ascii="仿宋_GB2312" w:eastAsia="仿宋_GB2312" w:hAnsi="Times New Roman" w:cs="宋体" w:hint="eastAsia"/>
                <w:color w:val="000000" w:themeColor="text1"/>
                <w:sz w:val="32"/>
                <w:szCs w:val="32"/>
                <w:lang w:bidi="ar"/>
              </w:rPr>
              <w:t>页码；引用单页为p.页码）.</w:t>
            </w:r>
          </w:p>
          <w:p w:rsidR="00EC2C55" w:rsidRDefault="00EC2C55" w:rsidP="00A769FA">
            <w:pPr>
              <w:widowControl/>
              <w:adjustRightInd w:val="0"/>
              <w:snapToGrid w:val="0"/>
              <w:jc w:val="left"/>
              <w:rPr>
                <w:rFonts w:ascii="仿宋_GB2312" w:eastAsia="仿宋_GB2312" w:hAnsi="Times New Roman" w:cs="TimesNewRomanPSMT"/>
                <w:color w:val="000000" w:themeColor="text1"/>
                <w:sz w:val="32"/>
                <w:szCs w:val="32"/>
                <w:lang w:bidi="ar"/>
              </w:rPr>
            </w:pPr>
            <w:r>
              <w:rPr>
                <w:rFonts w:ascii="仿宋_GB2312" w:eastAsia="仿宋_GB2312" w:hAnsi="Times New Roman" w:cs="宋体" w:hint="eastAsia"/>
                <w:color w:val="000000" w:themeColor="text1"/>
                <w:sz w:val="32"/>
                <w:szCs w:val="32"/>
                <w:lang w:bidi="ar"/>
              </w:rPr>
              <w:t>②</w:t>
            </w:r>
            <w:r>
              <w:rPr>
                <w:rFonts w:ascii="仿宋_GB2312" w:eastAsia="仿宋_GB2312" w:hAnsi="Times New Roman" w:cs="Times New Roman" w:hint="eastAsia"/>
                <w:color w:val="000000" w:themeColor="text1"/>
                <w:sz w:val="32"/>
                <w:szCs w:val="32"/>
                <w:lang w:bidi="ar"/>
              </w:rPr>
              <w:t xml:space="preserve">David Rudovsky, </w:t>
            </w:r>
            <w:r>
              <w:rPr>
                <w:rFonts w:ascii="仿宋_GB2312" w:eastAsia="仿宋_GB2312" w:hAnsi="Times New Roman" w:cs="Times New Roman" w:hint="eastAsia"/>
                <w:i/>
                <w:iCs/>
                <w:color w:val="000000" w:themeColor="text1"/>
                <w:sz w:val="32"/>
                <w:szCs w:val="32"/>
                <w:lang w:bidi="ar"/>
              </w:rPr>
              <w:t>Police Abuse: Can the Violence Be Contained?</w:t>
            </w:r>
            <w:r>
              <w:rPr>
                <w:rFonts w:ascii="仿宋_GB2312" w:eastAsia="仿宋_GB2312" w:hAnsi="Times New Roman" w:cs="Times New Roman" w:hint="eastAsia"/>
                <w:color w:val="000000" w:themeColor="text1"/>
                <w:sz w:val="32"/>
                <w:szCs w:val="32"/>
                <w:lang w:bidi="ar"/>
              </w:rPr>
              <w:t xml:space="preserve">, Harvard Law Reviews, 1992, </w:t>
            </w:r>
            <w:bookmarkStart w:id="1" w:name="_Hlk89957956"/>
            <w:r>
              <w:rPr>
                <w:rFonts w:ascii="仿宋_GB2312" w:eastAsia="仿宋_GB2312" w:hAnsi="Times New Roman" w:cs="Times New Roman" w:hint="eastAsia"/>
                <w:color w:val="000000" w:themeColor="text1"/>
                <w:sz w:val="32"/>
                <w:szCs w:val="32"/>
                <w:lang w:bidi="ar"/>
              </w:rPr>
              <w:t>Vol.27:</w:t>
            </w:r>
            <w:r>
              <w:rPr>
                <w:rFonts w:ascii="仿宋_GB2312" w:eastAsia="仿宋_GB2312" w:hAnsi="Times New Roman" w:cs="Times New Roman"/>
                <w:color w:val="000000" w:themeColor="text1"/>
                <w:sz w:val="32"/>
                <w:szCs w:val="32"/>
                <w:lang w:bidi="ar"/>
              </w:rPr>
              <w:t>3</w:t>
            </w:r>
            <w:bookmarkStart w:id="2" w:name="_Hlk89957982"/>
            <w:bookmarkEnd w:id="1"/>
            <w:r>
              <w:rPr>
                <w:rFonts w:ascii="仿宋_GB2312" w:eastAsia="仿宋_GB2312" w:hAnsi="Times New Roman" w:cs="Times New Roman" w:hint="eastAsia"/>
                <w:color w:val="000000" w:themeColor="text1"/>
                <w:sz w:val="32"/>
                <w:szCs w:val="32"/>
                <w:lang w:bidi="ar"/>
              </w:rPr>
              <w:t>, pp.500</w:t>
            </w:r>
            <w:r>
              <w:rPr>
                <w:rFonts w:ascii="仿宋_GB2312" w:eastAsia="仿宋_GB2312" w:hAnsi="Times New Roman" w:cs="Times New Roman"/>
                <w:color w:val="000000" w:themeColor="text1"/>
                <w:sz w:val="32"/>
                <w:szCs w:val="32"/>
                <w:lang w:bidi="ar"/>
              </w:rPr>
              <w:t>-</w:t>
            </w:r>
            <w:r>
              <w:rPr>
                <w:rFonts w:ascii="仿宋_GB2312" w:eastAsia="仿宋_GB2312" w:hAnsi="Times New Roman" w:cs="Times New Roman" w:hint="eastAsia"/>
                <w:color w:val="000000" w:themeColor="text1"/>
                <w:sz w:val="32"/>
                <w:szCs w:val="32"/>
                <w:lang w:bidi="ar"/>
              </w:rPr>
              <w:t>502.</w:t>
            </w:r>
            <w:bookmarkEnd w:id="2"/>
          </w:p>
        </w:tc>
      </w:tr>
      <w:tr w:rsidR="00EC2C55" w:rsidTr="00A769FA">
        <w:tc>
          <w:tcPr>
            <w:tcW w:w="993" w:type="dxa"/>
            <w:vMerge w:val="restart"/>
            <w:tcBorders>
              <w:tl2br w:val="nil"/>
              <w:tr2bl w:val="nil"/>
            </w:tcBorders>
          </w:tcPr>
          <w:p w:rsidR="00EC2C55" w:rsidRDefault="00EC2C55" w:rsidP="00A769FA">
            <w:pPr>
              <w:widowControl/>
              <w:adjustRightInd w:val="0"/>
              <w:snapToGrid w:val="0"/>
              <w:jc w:val="left"/>
              <w:rPr>
                <w:rFonts w:ascii="仿宋_GB2312" w:eastAsia="仿宋_GB2312" w:hAnsi="Times New Roman" w:cs="宋体"/>
                <w:color w:val="000000" w:themeColor="text1"/>
                <w:sz w:val="32"/>
                <w:szCs w:val="32"/>
                <w:lang w:bidi="ar"/>
              </w:rPr>
            </w:pPr>
            <w:r>
              <w:rPr>
                <w:rFonts w:ascii="仿宋_GB2312" w:eastAsia="仿宋_GB2312" w:hAnsi="Times New Roman" w:cs="宋体" w:hint="eastAsia"/>
                <w:color w:val="000000" w:themeColor="text1"/>
                <w:sz w:val="32"/>
                <w:szCs w:val="32"/>
                <w:lang w:bidi="ar"/>
              </w:rPr>
              <w:lastRenderedPageBreak/>
              <w:t>2.</w:t>
            </w:r>
          </w:p>
          <w:p w:rsidR="00EC2C55" w:rsidRDefault="00EC2C55" w:rsidP="00A769FA">
            <w:pPr>
              <w:widowControl/>
              <w:adjustRightInd w:val="0"/>
              <w:snapToGrid w:val="0"/>
              <w:jc w:val="left"/>
              <w:rPr>
                <w:rFonts w:ascii="仿宋_GB2312" w:eastAsia="仿宋_GB2312" w:hAnsi="Times New Roman" w:cs="宋体"/>
                <w:color w:val="000000" w:themeColor="text1"/>
                <w:sz w:val="32"/>
                <w:szCs w:val="32"/>
                <w:lang w:bidi="ar"/>
              </w:rPr>
            </w:pPr>
            <w:r>
              <w:rPr>
                <w:rFonts w:ascii="仿宋_GB2312" w:eastAsia="仿宋_GB2312" w:hAnsi="Times New Roman" w:cs="宋体" w:hint="eastAsia"/>
                <w:color w:val="000000" w:themeColor="text1"/>
                <w:sz w:val="32"/>
                <w:szCs w:val="32"/>
                <w:lang w:bidi="ar"/>
              </w:rPr>
              <w:t>专著/</w:t>
            </w:r>
          </w:p>
          <w:p w:rsidR="00EC2C55" w:rsidRDefault="00EC2C55" w:rsidP="00A769FA">
            <w:pPr>
              <w:widowControl/>
              <w:adjustRightInd w:val="0"/>
              <w:snapToGrid w:val="0"/>
              <w:jc w:val="left"/>
              <w:rPr>
                <w:rFonts w:ascii="仿宋_GB2312" w:eastAsia="仿宋_GB2312" w:hAnsi="Times New Roman"/>
                <w:color w:val="000000" w:themeColor="text1"/>
                <w:sz w:val="32"/>
                <w:szCs w:val="32"/>
              </w:rPr>
            </w:pPr>
            <w:r>
              <w:rPr>
                <w:rFonts w:ascii="仿宋_GB2312" w:eastAsia="仿宋_GB2312" w:hAnsi="Times New Roman" w:cs="宋体" w:hint="eastAsia"/>
                <w:color w:val="000000" w:themeColor="text1"/>
                <w:sz w:val="32"/>
                <w:szCs w:val="32"/>
                <w:lang w:bidi="ar"/>
              </w:rPr>
              <w:t>译作</w:t>
            </w:r>
          </w:p>
        </w:tc>
        <w:tc>
          <w:tcPr>
            <w:tcW w:w="8364" w:type="dxa"/>
            <w:tcBorders>
              <w:tl2br w:val="nil"/>
              <w:tr2bl w:val="nil"/>
            </w:tcBorders>
          </w:tcPr>
          <w:p w:rsidR="00EC2C55" w:rsidRDefault="00EC2C55" w:rsidP="00A769FA">
            <w:pPr>
              <w:widowControl/>
              <w:adjustRightInd w:val="0"/>
              <w:snapToGrid w:val="0"/>
              <w:jc w:val="left"/>
              <w:rPr>
                <w:rFonts w:ascii="仿宋_GB2312" w:eastAsia="仿宋_GB2312" w:hAnsi="Times New Roman" w:cs="TimesNewRomanPSMT"/>
                <w:color w:val="000000" w:themeColor="text1"/>
                <w:sz w:val="32"/>
                <w:szCs w:val="32"/>
                <w:lang w:bidi="ar"/>
              </w:rPr>
            </w:pPr>
            <w:r>
              <w:rPr>
                <w:rFonts w:ascii="仿宋_GB2312" w:eastAsia="仿宋_GB2312" w:hAnsi="Times New Roman" w:cs="宋体" w:hint="eastAsia"/>
                <w:color w:val="000000" w:themeColor="text1"/>
                <w:sz w:val="32"/>
                <w:szCs w:val="32"/>
                <w:lang w:bidi="ar"/>
              </w:rPr>
              <w:t>序号 作者：《书名》，出版社出版时间</w:t>
            </w:r>
            <w:r>
              <w:rPr>
                <w:rFonts w:ascii="仿宋_GB2312" w:eastAsia="仿宋_GB2312" w:hAnsi="Times New Roman" w:cs="TimesNewRomanPSMT" w:hint="eastAsia"/>
                <w:color w:val="000000" w:themeColor="text1"/>
                <w:sz w:val="32"/>
                <w:szCs w:val="32"/>
                <w:lang w:bidi="ar"/>
              </w:rPr>
              <w:t xml:space="preserve">，引用页码。 </w:t>
            </w:r>
          </w:p>
          <w:p w:rsidR="00EC2C55" w:rsidRDefault="00EC2C55" w:rsidP="00A769FA">
            <w:pPr>
              <w:widowControl/>
              <w:adjustRightInd w:val="0"/>
              <w:snapToGrid w:val="0"/>
              <w:jc w:val="left"/>
              <w:rPr>
                <w:rFonts w:ascii="仿宋_GB2312" w:eastAsia="仿宋_GB2312" w:hAnsi="Times New Roman" w:cs="TimesNewRomanPSMT"/>
                <w:color w:val="000000" w:themeColor="text1"/>
                <w:sz w:val="32"/>
                <w:szCs w:val="32"/>
                <w:lang w:bidi="ar"/>
              </w:rPr>
            </w:pPr>
            <w:r>
              <w:rPr>
                <w:rFonts w:ascii="仿宋_GB2312" w:eastAsia="仿宋_GB2312" w:hAnsi="Times New Roman" w:cs="宋体" w:hint="eastAsia"/>
                <w:color w:val="000000" w:themeColor="text1"/>
                <w:sz w:val="32"/>
                <w:szCs w:val="32"/>
                <w:lang w:bidi="ar"/>
              </w:rPr>
              <w:t>③</w:t>
            </w:r>
            <w:r>
              <w:rPr>
                <w:rFonts w:ascii="仿宋_GB2312" w:eastAsia="仿宋_GB2312" w:hAnsi="Times New Roman" w:cs="TimesNewRomanPSMT" w:hint="eastAsia"/>
                <w:color w:val="000000" w:themeColor="text1"/>
                <w:sz w:val="32"/>
                <w:szCs w:val="32"/>
                <w:lang w:bidi="ar"/>
              </w:rPr>
              <w:t>胡长清：《中国民法总论》，中国政法大学出版社1997年12月版，第20页。</w:t>
            </w:r>
          </w:p>
        </w:tc>
      </w:tr>
      <w:tr w:rsidR="00EC2C55" w:rsidTr="00A769FA">
        <w:tc>
          <w:tcPr>
            <w:tcW w:w="993" w:type="dxa"/>
            <w:vMerge/>
            <w:tcBorders>
              <w:tl2br w:val="nil"/>
              <w:tr2bl w:val="nil"/>
            </w:tcBorders>
          </w:tcPr>
          <w:p w:rsidR="00EC2C55" w:rsidRDefault="00EC2C55" w:rsidP="00A769FA">
            <w:pPr>
              <w:widowControl/>
              <w:adjustRightInd w:val="0"/>
              <w:snapToGrid w:val="0"/>
              <w:jc w:val="left"/>
              <w:rPr>
                <w:rFonts w:ascii="仿宋_GB2312" w:eastAsia="仿宋_GB2312" w:hAnsi="Times New Roman" w:cs="宋体"/>
                <w:color w:val="000000" w:themeColor="text1"/>
                <w:sz w:val="32"/>
                <w:szCs w:val="32"/>
                <w:lang w:bidi="ar"/>
              </w:rPr>
            </w:pPr>
          </w:p>
        </w:tc>
        <w:tc>
          <w:tcPr>
            <w:tcW w:w="8364" w:type="dxa"/>
            <w:tcBorders>
              <w:tl2br w:val="nil"/>
              <w:tr2bl w:val="nil"/>
            </w:tcBorders>
          </w:tcPr>
          <w:p w:rsidR="00EC2C55" w:rsidRDefault="00EC2C55" w:rsidP="00A769FA">
            <w:pPr>
              <w:widowControl/>
              <w:adjustRightInd w:val="0"/>
              <w:snapToGrid w:val="0"/>
              <w:jc w:val="left"/>
              <w:rPr>
                <w:rFonts w:ascii="仿宋_GB2312" w:eastAsia="仿宋_GB2312" w:hAnsi="Times New Roman" w:cs="TimesNewRomanPSMT"/>
                <w:color w:val="000000" w:themeColor="text1"/>
                <w:sz w:val="32"/>
                <w:szCs w:val="32"/>
                <w:lang w:bidi="ar"/>
              </w:rPr>
            </w:pPr>
            <w:r>
              <w:rPr>
                <w:rFonts w:ascii="仿宋_GB2312" w:eastAsia="仿宋_GB2312" w:hAnsi="Times New Roman" w:cs="宋体" w:hint="eastAsia"/>
                <w:color w:val="000000" w:themeColor="text1"/>
                <w:sz w:val="32"/>
                <w:szCs w:val="32"/>
                <w:lang w:bidi="ar"/>
              </w:rPr>
              <w:t>序号 [国籍]作者：《书名》，译者，出版社出版时间</w:t>
            </w:r>
            <w:r>
              <w:rPr>
                <w:rFonts w:ascii="仿宋_GB2312" w:eastAsia="仿宋_GB2312" w:hAnsi="Times New Roman" w:cs="TimesNewRomanPSMT" w:hint="eastAsia"/>
                <w:color w:val="000000" w:themeColor="text1"/>
                <w:sz w:val="32"/>
                <w:szCs w:val="32"/>
                <w:lang w:bidi="ar"/>
              </w:rPr>
              <w:t>，引用页码。</w:t>
            </w:r>
          </w:p>
          <w:p w:rsidR="00EC2C55" w:rsidRDefault="00EC2C55" w:rsidP="00A769FA">
            <w:pPr>
              <w:widowControl/>
              <w:adjustRightInd w:val="0"/>
              <w:snapToGrid w:val="0"/>
              <w:jc w:val="left"/>
              <w:rPr>
                <w:rFonts w:ascii="仿宋_GB2312" w:eastAsia="仿宋_GB2312" w:hAnsi="Times New Roman" w:cs="宋体"/>
                <w:color w:val="000000" w:themeColor="text1"/>
                <w:sz w:val="32"/>
                <w:szCs w:val="32"/>
                <w:lang w:bidi="ar"/>
              </w:rPr>
            </w:pPr>
            <w:r>
              <w:rPr>
                <w:rFonts w:ascii="仿宋_GB2312" w:eastAsia="仿宋_GB2312" w:hAnsi="Times New Roman" w:cs="宋体" w:hint="eastAsia"/>
                <w:color w:val="000000" w:themeColor="text1"/>
                <w:sz w:val="32"/>
                <w:szCs w:val="32"/>
                <w:lang w:bidi="ar"/>
              </w:rPr>
              <w:t>④</w:t>
            </w:r>
            <w:r>
              <w:rPr>
                <w:rFonts w:ascii="仿宋_GB2312" w:eastAsia="仿宋_GB2312" w:hAnsi="Times New Roman" w:cs="TimesNewRomanPSMT" w:hint="eastAsia"/>
                <w:color w:val="000000" w:themeColor="text1"/>
                <w:sz w:val="32"/>
                <w:szCs w:val="32"/>
                <w:lang w:bidi="ar"/>
              </w:rPr>
              <w:t>[法]卢梭：《社会契约论》，何兆武译，商务印书馆1980年2月版，第55页。</w:t>
            </w:r>
          </w:p>
        </w:tc>
      </w:tr>
      <w:tr w:rsidR="00EC2C55" w:rsidTr="00A769FA">
        <w:tc>
          <w:tcPr>
            <w:tcW w:w="993" w:type="dxa"/>
            <w:vMerge/>
            <w:tcBorders>
              <w:tl2br w:val="nil"/>
              <w:tr2bl w:val="nil"/>
            </w:tcBorders>
          </w:tcPr>
          <w:p w:rsidR="00EC2C55" w:rsidRDefault="00EC2C55" w:rsidP="00A769FA">
            <w:pPr>
              <w:widowControl/>
              <w:adjustRightInd w:val="0"/>
              <w:snapToGrid w:val="0"/>
              <w:jc w:val="left"/>
              <w:rPr>
                <w:rFonts w:ascii="仿宋_GB2312" w:eastAsia="仿宋_GB2312" w:hAnsi="Times New Roman" w:cs="宋体"/>
                <w:color w:val="000000" w:themeColor="text1"/>
                <w:sz w:val="32"/>
                <w:szCs w:val="32"/>
                <w:lang w:bidi="ar"/>
              </w:rPr>
            </w:pPr>
          </w:p>
        </w:tc>
        <w:tc>
          <w:tcPr>
            <w:tcW w:w="8364" w:type="dxa"/>
            <w:tcBorders>
              <w:tl2br w:val="nil"/>
              <w:tr2bl w:val="nil"/>
            </w:tcBorders>
          </w:tcPr>
          <w:p w:rsidR="00EC2C55" w:rsidRDefault="00EC2C55" w:rsidP="00A769FA">
            <w:pPr>
              <w:widowControl/>
              <w:adjustRightInd w:val="0"/>
              <w:snapToGrid w:val="0"/>
              <w:jc w:val="left"/>
              <w:rPr>
                <w:rFonts w:ascii="仿宋_GB2312" w:eastAsia="仿宋_GB2312" w:hAnsi="Times New Roman" w:cs="宋体"/>
                <w:color w:val="000000" w:themeColor="text1"/>
                <w:sz w:val="32"/>
                <w:szCs w:val="32"/>
                <w:lang w:bidi="ar"/>
              </w:rPr>
            </w:pPr>
            <w:r>
              <w:rPr>
                <w:rFonts w:ascii="仿宋_GB2312" w:eastAsia="仿宋_GB2312" w:hAnsi="Times New Roman" w:cs="宋体" w:hint="eastAsia"/>
                <w:color w:val="000000" w:themeColor="text1"/>
                <w:sz w:val="32"/>
                <w:szCs w:val="32"/>
                <w:lang w:bidi="ar"/>
              </w:rPr>
              <w:t xml:space="preserve">序号 </w:t>
            </w:r>
            <w:r>
              <w:rPr>
                <w:rFonts w:ascii="仿宋_GB2312" w:eastAsia="仿宋_GB2312" w:hAnsi="Times New Roman" w:cs="TimesNewRomanPSMT" w:hint="eastAsia"/>
                <w:color w:val="000000" w:themeColor="text1"/>
                <w:sz w:val="32"/>
                <w:szCs w:val="32"/>
                <w:lang w:bidi="ar"/>
              </w:rPr>
              <w:t>作者, 书名（首字母大写，斜体）,译者（如有）, 版次, 出版社，出版时间, 引用页数</w:t>
            </w:r>
            <w:r>
              <w:rPr>
                <w:rFonts w:ascii="仿宋_GB2312" w:eastAsia="仿宋_GB2312" w:hAnsi="Times New Roman" w:cs="宋体" w:hint="eastAsia"/>
                <w:color w:val="000000" w:themeColor="text1"/>
                <w:sz w:val="32"/>
                <w:szCs w:val="32"/>
                <w:lang w:bidi="ar"/>
              </w:rPr>
              <w:t>（引用多页为pp.页码-页码或pp. 页码, 页码；引用单页为p.页码）.</w:t>
            </w:r>
          </w:p>
          <w:p w:rsidR="00EC2C55" w:rsidRDefault="00EC2C55" w:rsidP="00A769FA">
            <w:pPr>
              <w:widowControl/>
              <w:adjustRightInd w:val="0"/>
              <w:snapToGrid w:val="0"/>
              <w:jc w:val="left"/>
              <w:rPr>
                <w:rFonts w:ascii="仿宋_GB2312" w:eastAsia="仿宋_GB2312" w:hAnsi="Times New Roman" w:cs="TimesNewRomanPSMT"/>
                <w:color w:val="000000" w:themeColor="text1"/>
                <w:sz w:val="32"/>
                <w:szCs w:val="32"/>
                <w:lang w:bidi="ar"/>
              </w:rPr>
            </w:pPr>
            <w:r>
              <w:rPr>
                <w:rFonts w:ascii="仿宋_GB2312" w:eastAsia="仿宋_GB2312" w:hAnsi="Times New Roman" w:cs="宋体" w:hint="eastAsia"/>
                <w:color w:val="000000" w:themeColor="text1"/>
                <w:sz w:val="32"/>
                <w:szCs w:val="32"/>
                <w:lang w:bidi="ar"/>
              </w:rPr>
              <w:t>⑤Gi</w:t>
            </w:r>
            <w:r>
              <w:rPr>
                <w:rFonts w:ascii="仿宋_GB2312" w:eastAsia="仿宋_GB2312" w:hAnsi="Times New Roman" w:cs="宋体"/>
                <w:color w:val="000000" w:themeColor="text1"/>
                <w:sz w:val="32"/>
                <w:szCs w:val="32"/>
                <w:lang w:bidi="ar"/>
              </w:rPr>
              <w:t>ll</w:t>
            </w:r>
            <w:r>
              <w:rPr>
                <w:rFonts w:ascii="仿宋_GB2312" w:eastAsia="仿宋_GB2312" w:hAnsi="Times New Roman" w:cs="宋体" w:hint="eastAsia"/>
                <w:color w:val="000000" w:themeColor="text1"/>
                <w:sz w:val="32"/>
                <w:szCs w:val="32"/>
                <w:lang w:bidi="ar"/>
              </w:rPr>
              <w:t xml:space="preserve"> </w:t>
            </w:r>
            <w:r>
              <w:rPr>
                <w:rFonts w:ascii="仿宋_GB2312" w:eastAsia="仿宋_GB2312" w:hAnsi="Times New Roman" w:cs="宋体"/>
                <w:color w:val="000000" w:themeColor="text1"/>
                <w:sz w:val="32"/>
                <w:szCs w:val="32"/>
                <w:lang w:bidi="ar"/>
              </w:rPr>
              <w:t>R</w:t>
            </w:r>
            <w:r>
              <w:rPr>
                <w:rFonts w:ascii="仿宋_GB2312" w:eastAsia="仿宋_GB2312" w:hAnsi="Times New Roman" w:cs="宋体" w:hint="eastAsia"/>
                <w:color w:val="000000" w:themeColor="text1"/>
                <w:sz w:val="32"/>
                <w:szCs w:val="32"/>
                <w:lang w:bidi="ar"/>
              </w:rPr>
              <w:t xml:space="preserve">. </w:t>
            </w:r>
            <w:r>
              <w:rPr>
                <w:rFonts w:ascii="仿宋_GB2312" w:eastAsia="仿宋_GB2312" w:hAnsi="Times New Roman" w:cs="宋体"/>
                <w:color w:val="000000" w:themeColor="text1"/>
                <w:sz w:val="32"/>
                <w:szCs w:val="32"/>
                <w:lang w:bidi="ar"/>
              </w:rPr>
              <w:t>Green</w:t>
            </w:r>
            <w:r>
              <w:rPr>
                <w:rFonts w:ascii="仿宋_GB2312" w:eastAsia="仿宋_GB2312" w:hAnsi="Times New Roman" w:cs="宋体" w:hint="eastAsia"/>
                <w:color w:val="000000" w:themeColor="text1"/>
                <w:sz w:val="32"/>
                <w:szCs w:val="32"/>
                <w:lang w:bidi="ar"/>
              </w:rPr>
              <w:t xml:space="preserve">, </w:t>
            </w:r>
            <w:r w:rsidRPr="00331EC0">
              <w:rPr>
                <w:rFonts w:ascii="仿宋_GB2312" w:eastAsia="仿宋_GB2312" w:hAnsi="Times New Roman" w:cs="宋体" w:hint="eastAsia"/>
                <w:i/>
                <w:iCs/>
                <w:color w:val="000000" w:themeColor="text1"/>
                <w:sz w:val="32"/>
                <w:szCs w:val="32"/>
                <w:lang w:bidi="ar"/>
              </w:rPr>
              <w:t>Commercial Arbitration</w:t>
            </w:r>
            <w:r w:rsidRPr="00331EC0">
              <w:rPr>
                <w:rFonts w:ascii="仿宋_GB2312" w:eastAsia="仿宋_GB2312" w:hAnsi="Times New Roman" w:cs="宋体"/>
                <w:color w:val="000000" w:themeColor="text1"/>
                <w:sz w:val="32"/>
                <w:szCs w:val="32"/>
                <w:lang w:bidi="ar"/>
              </w:rPr>
              <w:t xml:space="preserve">, </w:t>
            </w:r>
            <w:r w:rsidRPr="00331EC0">
              <w:rPr>
                <w:rFonts w:ascii="仿宋_GB2312" w:eastAsia="仿宋_GB2312" w:hAnsi="Times New Roman" w:cs="宋体" w:hint="eastAsia"/>
                <w:color w:val="000000" w:themeColor="text1"/>
                <w:sz w:val="32"/>
                <w:szCs w:val="32"/>
                <w:lang w:bidi="ar"/>
              </w:rPr>
              <w:t>2 ed., Netherlands：Kluwer Law International,</w:t>
            </w:r>
            <w:r>
              <w:rPr>
                <w:rFonts w:ascii="仿宋_GB2312" w:eastAsia="仿宋_GB2312" w:hAnsi="Times New Roman" w:cs="宋体" w:hint="eastAsia"/>
                <w:color w:val="000000" w:themeColor="text1"/>
                <w:sz w:val="32"/>
                <w:szCs w:val="32"/>
                <w:lang w:bidi="ar"/>
              </w:rPr>
              <w:t xml:space="preserve"> 2014, pp.491-492.</w:t>
            </w:r>
          </w:p>
        </w:tc>
      </w:tr>
      <w:tr w:rsidR="00EC2C55" w:rsidTr="00A769FA">
        <w:tc>
          <w:tcPr>
            <w:tcW w:w="993" w:type="dxa"/>
            <w:vMerge/>
            <w:tcBorders>
              <w:tl2br w:val="nil"/>
              <w:tr2bl w:val="nil"/>
            </w:tcBorders>
          </w:tcPr>
          <w:p w:rsidR="00EC2C55" w:rsidRDefault="00EC2C55" w:rsidP="00A769FA">
            <w:pPr>
              <w:widowControl/>
              <w:adjustRightInd w:val="0"/>
              <w:snapToGrid w:val="0"/>
              <w:jc w:val="left"/>
              <w:rPr>
                <w:rFonts w:ascii="仿宋_GB2312" w:eastAsia="仿宋_GB2312" w:hAnsi="Times New Roman" w:cs="宋体"/>
                <w:color w:val="000000" w:themeColor="text1"/>
                <w:sz w:val="32"/>
                <w:szCs w:val="32"/>
                <w:lang w:bidi="ar"/>
              </w:rPr>
            </w:pPr>
          </w:p>
        </w:tc>
        <w:tc>
          <w:tcPr>
            <w:tcW w:w="8364" w:type="dxa"/>
            <w:tcBorders>
              <w:tl2br w:val="nil"/>
              <w:tr2bl w:val="nil"/>
            </w:tcBorders>
          </w:tcPr>
          <w:p w:rsidR="00EC2C55" w:rsidRDefault="00EC2C55" w:rsidP="00A769FA">
            <w:pPr>
              <w:widowControl/>
              <w:adjustRightInd w:val="0"/>
              <w:snapToGrid w:val="0"/>
              <w:jc w:val="left"/>
              <w:rPr>
                <w:rFonts w:ascii="仿宋_GB2312" w:eastAsia="仿宋_GB2312" w:hAnsi="Times New Roman" w:cs="TimesNewRomanPSMT"/>
                <w:color w:val="000000" w:themeColor="text1"/>
                <w:sz w:val="32"/>
                <w:szCs w:val="32"/>
                <w:lang w:bidi="ar"/>
              </w:rPr>
            </w:pPr>
            <w:r>
              <w:rPr>
                <w:rFonts w:ascii="仿宋_GB2312" w:eastAsia="仿宋_GB2312" w:hAnsi="Times New Roman" w:cs="TimesNewRomanPSMT" w:hint="eastAsia"/>
                <w:color w:val="000000" w:themeColor="text1"/>
                <w:sz w:val="32"/>
                <w:szCs w:val="32"/>
                <w:lang w:bidi="ar"/>
              </w:rPr>
              <w:t>若书籍为1900年之前出版，还需包含出版商和出版商所在地，其基本引用格式如下：</w:t>
            </w:r>
            <w:r>
              <w:rPr>
                <w:rFonts w:ascii="仿宋_GB2312" w:eastAsia="仿宋_GB2312" w:hAnsi="Times New Roman" w:cs="TimesNewRomanPSMT" w:hint="eastAsia"/>
                <w:color w:val="000000" w:themeColor="text1"/>
                <w:sz w:val="32"/>
                <w:szCs w:val="32"/>
                <w:lang w:bidi="ar"/>
              </w:rPr>
              <w:t> </w:t>
            </w:r>
          </w:p>
          <w:p w:rsidR="00EC2C55" w:rsidRDefault="00EC2C55" w:rsidP="00A769FA">
            <w:pPr>
              <w:widowControl/>
              <w:adjustRightInd w:val="0"/>
              <w:snapToGrid w:val="0"/>
              <w:jc w:val="left"/>
              <w:rPr>
                <w:rFonts w:ascii="仿宋_GB2312" w:eastAsia="仿宋_GB2312" w:hAnsi="Times New Roman" w:cs="TimesNewRomanPSMT"/>
                <w:color w:val="000000" w:themeColor="text1"/>
                <w:sz w:val="32"/>
                <w:szCs w:val="32"/>
                <w:lang w:bidi="ar"/>
              </w:rPr>
            </w:pPr>
            <w:r>
              <w:rPr>
                <w:rFonts w:ascii="仿宋_GB2312" w:eastAsia="仿宋_GB2312" w:hAnsi="Times New Roman" w:cs="TimesNewRomanPSMT" w:hint="eastAsia"/>
                <w:color w:val="000000" w:themeColor="text1"/>
                <w:sz w:val="32"/>
                <w:szCs w:val="32"/>
                <w:lang w:bidi="ar"/>
              </w:rPr>
              <w:t>序号 作者, 书名（首字母大写）, 出版商所在地, 出版商, 出版时间, 引用页数</w:t>
            </w:r>
            <w:r>
              <w:rPr>
                <w:rFonts w:ascii="仿宋_GB2312" w:eastAsia="仿宋_GB2312" w:hAnsi="Times New Roman" w:cs="宋体" w:hint="eastAsia"/>
                <w:color w:val="000000" w:themeColor="text1"/>
                <w:sz w:val="32"/>
                <w:szCs w:val="32"/>
                <w:lang w:bidi="ar"/>
              </w:rPr>
              <w:t>（引用多页为pp.页码-页码或pp. 页码, 页码；引用单页为p.页码）</w:t>
            </w:r>
            <w:r>
              <w:rPr>
                <w:rFonts w:ascii="仿宋_GB2312" w:eastAsia="仿宋_GB2312" w:hAnsi="Times New Roman" w:cs="TimesNewRomanPSMT" w:hint="eastAsia"/>
                <w:color w:val="000000" w:themeColor="text1"/>
                <w:sz w:val="32"/>
                <w:szCs w:val="32"/>
                <w:lang w:bidi="ar"/>
              </w:rPr>
              <w:t>.</w:t>
            </w:r>
          </w:p>
          <w:p w:rsidR="00EC2C55" w:rsidRDefault="00EC2C55" w:rsidP="00A769FA">
            <w:pPr>
              <w:widowControl/>
              <w:adjustRightInd w:val="0"/>
              <w:snapToGrid w:val="0"/>
              <w:ind w:left="105"/>
              <w:jc w:val="left"/>
              <w:rPr>
                <w:rFonts w:ascii="仿宋_GB2312" w:eastAsia="仿宋_GB2312" w:hAnsi="Times New Roman" w:cs="TimesNewRomanPSMT"/>
                <w:color w:val="000000" w:themeColor="text1"/>
                <w:sz w:val="32"/>
                <w:szCs w:val="32"/>
                <w:lang w:bidi="ar"/>
              </w:rPr>
            </w:pPr>
            <w:r>
              <w:rPr>
                <w:rFonts w:ascii="仿宋_GB2312" w:eastAsia="仿宋_GB2312" w:hAnsi="Times New Roman" w:cs="宋体" w:hint="eastAsia"/>
                <w:color w:val="000000" w:themeColor="text1"/>
                <w:sz w:val="32"/>
                <w:szCs w:val="32"/>
                <w:lang w:bidi="ar"/>
              </w:rPr>
              <w:t>⑥</w:t>
            </w:r>
            <w:r>
              <w:rPr>
                <w:rFonts w:ascii="仿宋_GB2312" w:eastAsia="仿宋_GB2312" w:hAnsi="Times New Roman" w:cs="TimesNewRomanPSMT" w:hint="eastAsia"/>
                <w:color w:val="000000" w:themeColor="text1"/>
                <w:sz w:val="32"/>
                <w:szCs w:val="32"/>
                <w:lang w:bidi="ar"/>
              </w:rPr>
              <w:t>JamesF. Setphen, A History of The Criminal Law of England, London, MacMillan&amp; Co., 1883, pp.156,167.</w:t>
            </w:r>
          </w:p>
        </w:tc>
      </w:tr>
      <w:tr w:rsidR="00EC2C55" w:rsidTr="00A769FA">
        <w:tc>
          <w:tcPr>
            <w:tcW w:w="993" w:type="dxa"/>
            <w:vMerge w:val="restart"/>
            <w:tcBorders>
              <w:tl2br w:val="nil"/>
              <w:tr2bl w:val="nil"/>
            </w:tcBorders>
          </w:tcPr>
          <w:p w:rsidR="00EC2C55" w:rsidRDefault="00EC2C55" w:rsidP="00A769FA">
            <w:pPr>
              <w:widowControl/>
              <w:adjustRightInd w:val="0"/>
              <w:snapToGrid w:val="0"/>
              <w:jc w:val="left"/>
              <w:rPr>
                <w:rFonts w:ascii="仿宋_GB2312" w:eastAsia="仿宋_GB2312" w:hAnsi="Times New Roman" w:cs="宋体"/>
                <w:color w:val="000000" w:themeColor="text1"/>
                <w:sz w:val="32"/>
                <w:szCs w:val="32"/>
                <w:lang w:bidi="ar"/>
              </w:rPr>
            </w:pPr>
            <w:r>
              <w:rPr>
                <w:rFonts w:ascii="仿宋_GB2312" w:eastAsia="仿宋_GB2312" w:hAnsi="Times New Roman" w:cs="宋体" w:hint="eastAsia"/>
                <w:color w:val="000000" w:themeColor="text1"/>
                <w:sz w:val="32"/>
                <w:szCs w:val="32"/>
                <w:lang w:bidi="ar"/>
              </w:rPr>
              <w:t>3.</w:t>
            </w:r>
          </w:p>
          <w:p w:rsidR="00EC2C55" w:rsidRDefault="00EC2C55" w:rsidP="00A769FA">
            <w:pPr>
              <w:widowControl/>
              <w:adjustRightInd w:val="0"/>
              <w:snapToGrid w:val="0"/>
              <w:jc w:val="left"/>
              <w:rPr>
                <w:rFonts w:ascii="仿宋_GB2312" w:eastAsia="仿宋_GB2312" w:hAnsi="Times New Roman" w:cs="宋体"/>
                <w:color w:val="000000" w:themeColor="text1"/>
                <w:sz w:val="32"/>
                <w:szCs w:val="32"/>
                <w:lang w:bidi="ar"/>
              </w:rPr>
            </w:pPr>
            <w:r>
              <w:rPr>
                <w:rFonts w:ascii="仿宋_GB2312" w:eastAsia="仿宋_GB2312" w:hAnsi="Times New Roman" w:cs="宋体" w:hint="eastAsia"/>
                <w:color w:val="000000" w:themeColor="text1"/>
                <w:sz w:val="32"/>
                <w:szCs w:val="32"/>
                <w:lang w:bidi="ar"/>
              </w:rPr>
              <w:t>论文集</w:t>
            </w:r>
          </w:p>
        </w:tc>
        <w:tc>
          <w:tcPr>
            <w:tcW w:w="8364" w:type="dxa"/>
            <w:tcBorders>
              <w:tl2br w:val="nil"/>
              <w:tr2bl w:val="nil"/>
            </w:tcBorders>
          </w:tcPr>
          <w:p w:rsidR="00EC2C55" w:rsidRDefault="00EC2C55" w:rsidP="00A769FA">
            <w:pPr>
              <w:widowControl/>
              <w:adjustRightInd w:val="0"/>
              <w:snapToGrid w:val="0"/>
              <w:jc w:val="left"/>
              <w:rPr>
                <w:rFonts w:ascii="仿宋_GB2312" w:eastAsia="仿宋_GB2312" w:hAnsi="Times New Roman" w:cs="宋体"/>
                <w:color w:val="000000" w:themeColor="text1"/>
                <w:sz w:val="32"/>
                <w:szCs w:val="32"/>
                <w:lang w:bidi="ar"/>
              </w:rPr>
            </w:pPr>
            <w:r>
              <w:rPr>
                <w:rFonts w:ascii="仿宋_GB2312" w:eastAsia="仿宋_GB2312" w:hAnsi="Times New Roman" w:cs="宋体" w:hint="eastAsia"/>
                <w:color w:val="000000" w:themeColor="text1"/>
                <w:sz w:val="32"/>
                <w:szCs w:val="32"/>
                <w:lang w:bidi="ar"/>
              </w:rPr>
              <w:t>序号 [国籍]</w:t>
            </w:r>
            <w:r>
              <w:rPr>
                <w:rFonts w:ascii="仿宋_GB2312" w:eastAsia="仿宋_GB2312" w:hAnsi="Times New Roman" w:cs="TimesNewRomanPSMT" w:hint="eastAsia"/>
                <w:color w:val="000000" w:themeColor="text1"/>
                <w:sz w:val="32"/>
                <w:szCs w:val="32"/>
                <w:lang w:bidi="ar"/>
              </w:rPr>
              <w:t>作者：《文章标题》，编者：《文集名》，译者（如有），出版社出版时间, 引用页码</w:t>
            </w:r>
            <w:r>
              <w:rPr>
                <w:rFonts w:ascii="仿宋_GB2312" w:eastAsia="仿宋_GB2312" w:hAnsi="Times New Roman" w:cs="宋体" w:hint="eastAsia"/>
                <w:color w:val="000000" w:themeColor="text1"/>
                <w:sz w:val="32"/>
                <w:szCs w:val="32"/>
                <w:lang w:bidi="ar"/>
              </w:rPr>
              <w:t>。</w:t>
            </w:r>
          </w:p>
          <w:p w:rsidR="00EC2C55" w:rsidRDefault="00EC2C55" w:rsidP="00A769FA">
            <w:pPr>
              <w:widowControl/>
              <w:adjustRightInd w:val="0"/>
              <w:snapToGrid w:val="0"/>
              <w:jc w:val="left"/>
              <w:rPr>
                <w:rFonts w:ascii="仿宋_GB2312" w:eastAsia="仿宋_GB2312" w:hAnsi="Times New Roman" w:cs="宋体"/>
                <w:color w:val="000000" w:themeColor="text1"/>
                <w:sz w:val="32"/>
                <w:szCs w:val="32"/>
                <w:lang w:bidi="ar"/>
              </w:rPr>
            </w:pPr>
            <w:r>
              <w:rPr>
                <w:rFonts w:ascii="仿宋_GB2312" w:eastAsia="仿宋_GB2312" w:hAnsi="Times New Roman" w:cs="宋体" w:hint="eastAsia"/>
                <w:color w:val="000000" w:themeColor="text1"/>
                <w:sz w:val="32"/>
                <w:szCs w:val="32"/>
                <w:lang w:bidi="ar"/>
              </w:rPr>
              <w:t>⑦ 陈佩洁：《常设仲裁法院的过去与未来》，中国国际法学会主编：《中国国际法年刊（1993年）》，中国对外翻译出版社1994年7月版，第52页。</w:t>
            </w:r>
          </w:p>
          <w:p w:rsidR="00EC2C55" w:rsidRDefault="00EC2C55" w:rsidP="00A769FA">
            <w:pPr>
              <w:widowControl/>
              <w:adjustRightInd w:val="0"/>
              <w:snapToGrid w:val="0"/>
              <w:jc w:val="left"/>
              <w:rPr>
                <w:rFonts w:ascii="仿宋_GB2312" w:eastAsia="仿宋_GB2312" w:hAnsi="Times New Roman" w:cs="TimesNewRomanPSMT"/>
                <w:color w:val="000000" w:themeColor="text1"/>
                <w:sz w:val="32"/>
                <w:szCs w:val="32"/>
                <w:lang w:bidi="ar"/>
              </w:rPr>
            </w:pPr>
            <w:r>
              <w:rPr>
                <w:rFonts w:ascii="仿宋_GB2312" w:eastAsia="仿宋_GB2312" w:hAnsi="Times New Roman" w:cs="TimesNewRomanPSMT" w:hint="eastAsia"/>
                <w:color w:val="000000" w:themeColor="text1"/>
                <w:sz w:val="32"/>
                <w:szCs w:val="32"/>
                <w:lang w:bidi="ar"/>
              </w:rPr>
              <w:lastRenderedPageBreak/>
              <w:t> </w:t>
            </w:r>
            <w:r>
              <w:rPr>
                <w:rFonts w:ascii="仿宋_GB2312" w:eastAsia="仿宋_GB2312" w:hAnsi="Times New Roman" w:cs="TimesNewRomanPSMT" w:hint="eastAsia"/>
                <w:color w:val="000000" w:themeColor="text1"/>
                <w:sz w:val="32"/>
                <w:szCs w:val="32"/>
                <w:lang w:bidi="ar"/>
              </w:rPr>
              <w:t>⑧ [美]J.萨利斯：《想象的真理》，[英]安东尼·弗卢等著：《西方哲学演讲录》，李超杰译，商务印书馆2000年6月版，第112页。</w:t>
            </w:r>
          </w:p>
        </w:tc>
      </w:tr>
      <w:tr w:rsidR="00EC2C55" w:rsidTr="00A769FA">
        <w:tc>
          <w:tcPr>
            <w:tcW w:w="993" w:type="dxa"/>
            <w:vMerge/>
            <w:tcBorders>
              <w:tl2br w:val="nil"/>
              <w:tr2bl w:val="nil"/>
            </w:tcBorders>
          </w:tcPr>
          <w:p w:rsidR="00EC2C55" w:rsidRDefault="00EC2C55" w:rsidP="00A769FA">
            <w:pPr>
              <w:widowControl/>
              <w:adjustRightInd w:val="0"/>
              <w:snapToGrid w:val="0"/>
              <w:jc w:val="left"/>
              <w:rPr>
                <w:rFonts w:ascii="仿宋_GB2312" w:eastAsia="仿宋_GB2312" w:hAnsi="Times New Roman" w:cs="宋体"/>
                <w:color w:val="000000" w:themeColor="text1"/>
                <w:sz w:val="32"/>
                <w:szCs w:val="32"/>
                <w:lang w:bidi="ar"/>
              </w:rPr>
            </w:pPr>
          </w:p>
        </w:tc>
        <w:tc>
          <w:tcPr>
            <w:tcW w:w="8364" w:type="dxa"/>
            <w:tcBorders>
              <w:tl2br w:val="nil"/>
              <w:tr2bl w:val="nil"/>
            </w:tcBorders>
          </w:tcPr>
          <w:p w:rsidR="00EC2C55" w:rsidRDefault="00EC2C55" w:rsidP="00A769FA">
            <w:pPr>
              <w:widowControl/>
              <w:adjustRightInd w:val="0"/>
              <w:snapToGrid w:val="0"/>
              <w:jc w:val="left"/>
              <w:rPr>
                <w:rFonts w:ascii="仿宋_GB2312" w:eastAsia="仿宋_GB2312" w:hAnsi="Times New Roman" w:cs="TimesNewRomanPSMT"/>
                <w:color w:val="000000" w:themeColor="text1"/>
                <w:sz w:val="32"/>
                <w:szCs w:val="32"/>
                <w:lang w:bidi="ar"/>
              </w:rPr>
            </w:pPr>
            <w:r>
              <w:rPr>
                <w:rFonts w:ascii="仿宋_GB2312" w:eastAsia="仿宋_GB2312" w:hAnsi="Times New Roman" w:cs="宋体" w:hint="eastAsia"/>
                <w:color w:val="000000" w:themeColor="text1"/>
                <w:sz w:val="32"/>
                <w:szCs w:val="32"/>
                <w:lang w:bidi="ar"/>
              </w:rPr>
              <w:t xml:space="preserve">序号 </w:t>
            </w:r>
            <w:r>
              <w:rPr>
                <w:rFonts w:ascii="仿宋_GB2312" w:eastAsia="仿宋_GB2312" w:hAnsi="Times New Roman" w:cs="TimesNewRomanPSMT" w:hint="eastAsia"/>
                <w:color w:val="000000" w:themeColor="text1"/>
                <w:sz w:val="32"/>
                <w:szCs w:val="32"/>
                <w:lang w:bidi="ar"/>
              </w:rPr>
              <w:t xml:space="preserve">作者, 文章标题(首字母大写，斜体), </w:t>
            </w:r>
            <w:r>
              <w:rPr>
                <w:rFonts w:ascii="仿宋_GB2312" w:eastAsia="仿宋_GB2312" w:hAnsi="Times New Roman" w:cs="TimesNewRomanPSMT" w:hint="eastAsia"/>
                <w:i/>
                <w:iCs/>
                <w:color w:val="000000" w:themeColor="text1"/>
                <w:sz w:val="32"/>
                <w:szCs w:val="32"/>
                <w:lang w:bidi="ar"/>
              </w:rPr>
              <w:t>in</w:t>
            </w:r>
            <w:r>
              <w:rPr>
                <w:rFonts w:ascii="仿宋_GB2312" w:eastAsia="仿宋_GB2312" w:hAnsi="Times New Roman" w:cs="TimesNewRomanPSMT" w:hint="eastAsia"/>
                <w:color w:val="000000" w:themeColor="text1"/>
                <w:sz w:val="32"/>
                <w:szCs w:val="32"/>
                <w:lang w:bidi="ar"/>
              </w:rPr>
              <w:t xml:space="preserve"> 文集名(首字母大写), 编者名(</w:t>
            </w:r>
            <w:r>
              <w:rPr>
                <w:rFonts w:ascii="仿宋_GB2312" w:eastAsia="仿宋_GB2312" w:hAnsi="Times New Roman" w:cs="TimesNewRomanPSMT" w:hint="eastAsia"/>
                <w:i/>
                <w:iCs/>
                <w:color w:val="000000" w:themeColor="text1"/>
                <w:sz w:val="32"/>
                <w:szCs w:val="32"/>
                <w:lang w:bidi="ar"/>
              </w:rPr>
              <w:t>ed.</w:t>
            </w:r>
            <w:r>
              <w:rPr>
                <w:rFonts w:ascii="仿宋_GB2312" w:eastAsia="仿宋_GB2312" w:hAnsi="Times New Roman" w:cs="TimesNewRomanPSMT" w:hint="eastAsia"/>
                <w:color w:val="000000" w:themeColor="text1"/>
                <w:sz w:val="32"/>
                <w:szCs w:val="32"/>
                <w:lang w:bidi="ar"/>
              </w:rPr>
              <w:t>), 出版时间, 引用页码</w:t>
            </w:r>
            <w:r>
              <w:rPr>
                <w:rFonts w:ascii="仿宋_GB2312" w:eastAsia="仿宋_GB2312" w:hAnsi="Times New Roman" w:cs="宋体" w:hint="eastAsia"/>
                <w:color w:val="000000" w:themeColor="text1"/>
                <w:sz w:val="32"/>
                <w:szCs w:val="32"/>
                <w:lang w:bidi="ar"/>
              </w:rPr>
              <w:t>（引用多页为pp.页码-页码或pp. 页码, 页码；引用单页为p.页码）</w:t>
            </w:r>
            <w:r>
              <w:rPr>
                <w:rFonts w:ascii="仿宋_GB2312" w:eastAsia="仿宋_GB2312" w:hAnsi="Times New Roman" w:cs="TimesNewRomanPSMT" w:hint="eastAsia"/>
                <w:color w:val="000000" w:themeColor="text1"/>
                <w:sz w:val="32"/>
                <w:szCs w:val="32"/>
                <w:lang w:bidi="ar"/>
              </w:rPr>
              <w:t>.</w:t>
            </w:r>
          </w:p>
          <w:p w:rsidR="00EC2C55" w:rsidRDefault="00EC2C55" w:rsidP="00A769FA">
            <w:pPr>
              <w:widowControl/>
              <w:adjustRightInd w:val="0"/>
              <w:snapToGrid w:val="0"/>
              <w:jc w:val="left"/>
              <w:rPr>
                <w:rFonts w:ascii="仿宋_GB2312" w:eastAsia="仿宋_GB2312" w:hAnsi="Times New Roman" w:cs="宋体"/>
                <w:color w:val="000000" w:themeColor="text1"/>
                <w:sz w:val="32"/>
                <w:szCs w:val="32"/>
                <w:lang w:bidi="ar"/>
              </w:rPr>
            </w:pPr>
            <w:r>
              <w:rPr>
                <w:rFonts w:ascii="仿宋_GB2312" w:eastAsia="仿宋_GB2312" w:hAnsi="Times New Roman" w:cs="TimesNewRomanPSMT" w:hint="eastAsia"/>
                <w:color w:val="000000" w:themeColor="text1"/>
                <w:sz w:val="32"/>
                <w:szCs w:val="32"/>
                <w:lang w:bidi="ar"/>
              </w:rPr>
              <w:t xml:space="preserve">⑨Andrew G. Ferguson, </w:t>
            </w:r>
            <w:r>
              <w:rPr>
                <w:rFonts w:ascii="仿宋_GB2312" w:eastAsia="仿宋_GB2312" w:hAnsi="Times New Roman" w:cs="TimesNewRomanPSMT" w:hint="eastAsia"/>
                <w:i/>
                <w:iCs/>
                <w:color w:val="000000" w:themeColor="text1"/>
                <w:sz w:val="32"/>
                <w:szCs w:val="32"/>
                <w:lang w:bidi="ar"/>
              </w:rPr>
              <w:t>Continuing Seizure: Fourth Amendment Seizure in Section 1983 Malicious Prosecution Cases</w:t>
            </w:r>
            <w:r>
              <w:rPr>
                <w:rFonts w:ascii="仿宋_GB2312" w:eastAsia="仿宋_GB2312" w:hAnsi="Times New Roman" w:cs="TimesNewRomanPSMT" w:hint="eastAsia"/>
                <w:color w:val="000000" w:themeColor="text1"/>
                <w:sz w:val="32"/>
                <w:szCs w:val="32"/>
                <w:lang w:bidi="ar"/>
              </w:rPr>
              <w:t xml:space="preserve">, </w:t>
            </w:r>
            <w:r>
              <w:rPr>
                <w:rFonts w:ascii="仿宋_GB2312" w:eastAsia="仿宋_GB2312" w:hAnsi="Times New Roman" w:cs="TimesNewRomanPSMT" w:hint="eastAsia"/>
                <w:i/>
                <w:iCs/>
                <w:color w:val="000000" w:themeColor="text1"/>
                <w:sz w:val="32"/>
                <w:szCs w:val="32"/>
                <w:lang w:bidi="ar"/>
              </w:rPr>
              <w:t>in</w:t>
            </w:r>
            <w:r>
              <w:rPr>
                <w:rFonts w:ascii="仿宋_GB2312" w:eastAsia="仿宋_GB2312" w:hAnsi="Times New Roman" w:cs="TimesNewRomanPSMT" w:hint="eastAsia"/>
                <w:color w:val="000000" w:themeColor="text1"/>
                <w:sz w:val="32"/>
                <w:szCs w:val="32"/>
                <w:lang w:bidi="ar"/>
              </w:rPr>
              <w:t xml:space="preserve"> Nat’L Lawyers Guild, Civil Rights Litigation Andattornery Fees Annual Handbook, Steven Saltzman(</w:t>
            </w:r>
            <w:r>
              <w:rPr>
                <w:rFonts w:ascii="仿宋_GB2312" w:eastAsia="仿宋_GB2312" w:hAnsi="Times New Roman" w:cs="TimesNewRomanPSMT" w:hint="eastAsia"/>
                <w:i/>
                <w:iCs/>
                <w:color w:val="000000" w:themeColor="text1"/>
                <w:sz w:val="32"/>
                <w:szCs w:val="32"/>
                <w:lang w:bidi="ar"/>
              </w:rPr>
              <w:t>ed.</w:t>
            </w:r>
            <w:r>
              <w:rPr>
                <w:rFonts w:ascii="仿宋_GB2312" w:eastAsia="仿宋_GB2312" w:hAnsi="Times New Roman" w:cs="TimesNewRomanPSMT" w:hint="eastAsia"/>
                <w:color w:val="000000" w:themeColor="text1"/>
                <w:sz w:val="32"/>
                <w:szCs w:val="32"/>
                <w:lang w:bidi="ar"/>
              </w:rPr>
              <w:t>), 1999, pp.54,59.</w:t>
            </w:r>
          </w:p>
        </w:tc>
      </w:tr>
      <w:tr w:rsidR="00EC2C55" w:rsidTr="00A769FA">
        <w:tc>
          <w:tcPr>
            <w:tcW w:w="993" w:type="dxa"/>
            <w:tcBorders>
              <w:tl2br w:val="nil"/>
              <w:tr2bl w:val="nil"/>
            </w:tcBorders>
          </w:tcPr>
          <w:p w:rsidR="00EC2C55" w:rsidRDefault="00EC2C55" w:rsidP="00A769FA">
            <w:pPr>
              <w:widowControl/>
              <w:adjustRightInd w:val="0"/>
              <w:snapToGrid w:val="0"/>
              <w:jc w:val="left"/>
              <w:rPr>
                <w:rFonts w:ascii="仿宋_GB2312" w:eastAsia="仿宋_GB2312" w:hAnsi="Times New Roman" w:cs="宋体"/>
                <w:color w:val="000000" w:themeColor="text1"/>
                <w:sz w:val="32"/>
                <w:szCs w:val="32"/>
                <w:lang w:bidi="ar"/>
              </w:rPr>
            </w:pPr>
            <w:r>
              <w:rPr>
                <w:rFonts w:ascii="仿宋_GB2312" w:eastAsia="仿宋_GB2312" w:hAnsi="Times New Roman" w:cs="宋体" w:hint="eastAsia"/>
                <w:color w:val="000000" w:themeColor="text1"/>
                <w:sz w:val="32"/>
                <w:szCs w:val="32"/>
                <w:lang w:bidi="ar"/>
              </w:rPr>
              <w:t>4.</w:t>
            </w:r>
          </w:p>
          <w:p w:rsidR="00EC2C55" w:rsidRDefault="00EC2C55" w:rsidP="00A769FA">
            <w:pPr>
              <w:widowControl/>
              <w:adjustRightInd w:val="0"/>
              <w:snapToGrid w:val="0"/>
              <w:jc w:val="left"/>
              <w:rPr>
                <w:rFonts w:ascii="仿宋_GB2312" w:eastAsia="仿宋_GB2312" w:hAnsi="Times New Roman" w:cs="宋体"/>
                <w:b/>
                <w:bCs/>
                <w:color w:val="000000" w:themeColor="text1"/>
                <w:sz w:val="32"/>
                <w:szCs w:val="32"/>
                <w:lang w:bidi="ar"/>
              </w:rPr>
            </w:pPr>
            <w:r>
              <w:rPr>
                <w:rFonts w:ascii="仿宋_GB2312" w:eastAsia="仿宋_GB2312" w:hAnsi="Times New Roman" w:cs="宋体" w:hint="eastAsia"/>
                <w:color w:val="000000" w:themeColor="text1"/>
                <w:sz w:val="32"/>
                <w:szCs w:val="32"/>
                <w:lang w:bidi="ar"/>
              </w:rPr>
              <w:t>学位论文</w:t>
            </w:r>
          </w:p>
        </w:tc>
        <w:tc>
          <w:tcPr>
            <w:tcW w:w="8364" w:type="dxa"/>
            <w:tcBorders>
              <w:tl2br w:val="nil"/>
              <w:tr2bl w:val="nil"/>
            </w:tcBorders>
          </w:tcPr>
          <w:p w:rsidR="00EC2C55" w:rsidRDefault="00EC2C55" w:rsidP="00A769FA">
            <w:pPr>
              <w:widowControl/>
              <w:adjustRightInd w:val="0"/>
              <w:snapToGrid w:val="0"/>
              <w:jc w:val="left"/>
              <w:rPr>
                <w:rFonts w:ascii="仿宋_GB2312" w:eastAsia="仿宋_GB2312" w:hAnsi="Times New Roman"/>
                <w:color w:val="000000" w:themeColor="text1"/>
                <w:sz w:val="32"/>
                <w:szCs w:val="32"/>
              </w:rPr>
            </w:pPr>
            <w:r>
              <w:rPr>
                <w:rFonts w:ascii="仿宋_GB2312" w:eastAsia="仿宋_GB2312" w:hAnsi="Times New Roman" w:cs="宋体" w:hint="eastAsia"/>
                <w:color w:val="000000" w:themeColor="text1"/>
                <w:sz w:val="32"/>
                <w:szCs w:val="32"/>
                <w:lang w:bidi="ar"/>
              </w:rPr>
              <w:t>序号 作者：《论文题目》，学校学位，</w:t>
            </w:r>
            <w:r>
              <w:rPr>
                <w:rFonts w:ascii="仿宋_GB2312" w:eastAsia="仿宋_GB2312" w:hAnsi="Times New Roman" w:cs="TimesNewRomanPSMT" w:hint="eastAsia"/>
                <w:color w:val="000000" w:themeColor="text1"/>
                <w:sz w:val="32"/>
                <w:szCs w:val="32"/>
                <w:lang w:bidi="ar"/>
              </w:rPr>
              <w:t xml:space="preserve">年份。 </w:t>
            </w:r>
          </w:p>
          <w:p w:rsidR="00EC2C55" w:rsidRDefault="00EC2C55" w:rsidP="00A769FA">
            <w:pPr>
              <w:widowControl/>
              <w:adjustRightInd w:val="0"/>
              <w:snapToGrid w:val="0"/>
              <w:jc w:val="left"/>
              <w:rPr>
                <w:rFonts w:ascii="仿宋_GB2312" w:eastAsia="仿宋_GB2312" w:hAnsi="Times New Roman" w:cs="TimesNewRomanPSMT"/>
                <w:color w:val="000000" w:themeColor="text1"/>
                <w:sz w:val="32"/>
                <w:szCs w:val="32"/>
                <w:lang w:bidi="ar"/>
              </w:rPr>
            </w:pPr>
            <w:r>
              <w:rPr>
                <w:rFonts w:ascii="仿宋_GB2312" w:eastAsia="仿宋_GB2312" w:hAnsi="Times New Roman" w:cs="宋体" w:hint="eastAsia"/>
                <w:color w:val="000000" w:themeColor="text1"/>
                <w:sz w:val="32"/>
                <w:szCs w:val="32"/>
                <w:lang w:bidi="ar"/>
              </w:rPr>
              <w:t>⑩</w:t>
            </w:r>
            <w:r>
              <w:rPr>
                <w:rFonts w:ascii="仿宋_GB2312" w:eastAsia="仿宋_GB2312" w:hAnsi="Times New Roman" w:cs="TimesNewRomanPSMT" w:hint="eastAsia"/>
                <w:color w:val="000000" w:themeColor="text1"/>
                <w:sz w:val="32"/>
                <w:szCs w:val="32"/>
                <w:lang w:bidi="ar"/>
              </w:rPr>
              <w:t>李松锋：《游走在上帝与凯撒之间：美国宪法第一修正案中的政教关系研究》，中国政法大学博士学位论文， 2015 年。</w:t>
            </w:r>
          </w:p>
        </w:tc>
      </w:tr>
      <w:tr w:rsidR="00EC2C55" w:rsidTr="00A769FA">
        <w:tc>
          <w:tcPr>
            <w:tcW w:w="993" w:type="dxa"/>
            <w:vMerge w:val="restart"/>
            <w:tcBorders>
              <w:tl2br w:val="nil"/>
              <w:tr2bl w:val="nil"/>
            </w:tcBorders>
          </w:tcPr>
          <w:p w:rsidR="00EC2C55" w:rsidRDefault="00EC2C55" w:rsidP="00A769FA">
            <w:pPr>
              <w:widowControl/>
              <w:adjustRightInd w:val="0"/>
              <w:snapToGrid w:val="0"/>
              <w:jc w:val="left"/>
              <w:rPr>
                <w:rFonts w:ascii="仿宋_GB2312" w:eastAsia="仿宋_GB2312" w:hAnsi="Times New Roman" w:cs="TimesNewRomanPSMT"/>
                <w:color w:val="000000" w:themeColor="text1"/>
                <w:sz w:val="32"/>
                <w:szCs w:val="32"/>
                <w:lang w:bidi="ar"/>
              </w:rPr>
            </w:pPr>
            <w:r>
              <w:rPr>
                <w:rFonts w:ascii="仿宋_GB2312" w:eastAsia="仿宋_GB2312" w:hAnsi="Times New Roman" w:cs="TimesNewRomanPSMT" w:hint="eastAsia"/>
                <w:color w:val="000000" w:themeColor="text1"/>
                <w:sz w:val="32"/>
                <w:szCs w:val="32"/>
                <w:lang w:bidi="ar"/>
              </w:rPr>
              <w:t>5.</w:t>
            </w:r>
          </w:p>
          <w:p w:rsidR="00EC2C55" w:rsidRDefault="00EC2C55" w:rsidP="00A769FA">
            <w:pPr>
              <w:widowControl/>
              <w:adjustRightInd w:val="0"/>
              <w:snapToGrid w:val="0"/>
              <w:jc w:val="left"/>
              <w:rPr>
                <w:rFonts w:ascii="仿宋_GB2312" w:eastAsia="仿宋_GB2312" w:hAnsi="Times New Roman" w:cs="TimesNewRomanPSMT"/>
                <w:color w:val="000000" w:themeColor="text1"/>
                <w:sz w:val="32"/>
                <w:szCs w:val="32"/>
                <w:lang w:bidi="ar"/>
              </w:rPr>
            </w:pPr>
            <w:r>
              <w:rPr>
                <w:rFonts w:ascii="仿宋_GB2312" w:eastAsia="仿宋_GB2312" w:hAnsi="Times New Roman" w:cs="TimesNewRomanPSMT" w:hint="eastAsia"/>
                <w:color w:val="000000" w:themeColor="text1"/>
                <w:sz w:val="32"/>
                <w:szCs w:val="32"/>
                <w:lang w:bidi="ar"/>
              </w:rPr>
              <w:t>报纸</w:t>
            </w:r>
          </w:p>
        </w:tc>
        <w:tc>
          <w:tcPr>
            <w:tcW w:w="8364" w:type="dxa"/>
            <w:tcBorders>
              <w:tl2br w:val="nil"/>
              <w:tr2bl w:val="nil"/>
            </w:tcBorders>
          </w:tcPr>
          <w:p w:rsidR="00EC2C55" w:rsidRDefault="00EC2C55" w:rsidP="00A769FA">
            <w:pPr>
              <w:widowControl/>
              <w:adjustRightInd w:val="0"/>
              <w:snapToGrid w:val="0"/>
              <w:jc w:val="left"/>
              <w:rPr>
                <w:rFonts w:ascii="仿宋_GB2312" w:eastAsia="仿宋_GB2312" w:hAnsi="Times New Roman"/>
                <w:color w:val="000000" w:themeColor="text1"/>
                <w:sz w:val="32"/>
                <w:szCs w:val="32"/>
              </w:rPr>
            </w:pPr>
            <w:r>
              <w:rPr>
                <w:rFonts w:ascii="仿宋_GB2312" w:eastAsia="仿宋_GB2312" w:hAnsi="Times New Roman" w:cs="宋体" w:hint="eastAsia"/>
                <w:color w:val="000000" w:themeColor="text1"/>
                <w:sz w:val="32"/>
                <w:szCs w:val="32"/>
                <w:lang w:bidi="ar"/>
              </w:rPr>
              <w:t>序号 作者：《文章标题》，《报纸名》出版日期，版面。</w:t>
            </w:r>
            <w:r>
              <w:rPr>
                <w:rFonts w:ascii="仿宋_GB2312" w:eastAsia="仿宋_GB2312" w:hAnsi="Times New Roman" w:cs="TimesNewRomanPSMT" w:hint="eastAsia"/>
                <w:color w:val="000000" w:themeColor="text1"/>
                <w:sz w:val="32"/>
                <w:szCs w:val="32"/>
                <w:lang w:bidi="ar"/>
              </w:rPr>
              <w:t xml:space="preserve"> </w:t>
            </w:r>
          </w:p>
          <w:p w:rsidR="00EC2C55" w:rsidRDefault="00EC2C55" w:rsidP="00A769FA">
            <w:pPr>
              <w:widowControl/>
              <w:adjustRightInd w:val="0"/>
              <w:snapToGrid w:val="0"/>
              <w:jc w:val="left"/>
              <w:rPr>
                <w:rFonts w:ascii="仿宋_GB2312" w:eastAsia="仿宋_GB2312" w:hAnsi="Times New Roman" w:cs="宋体"/>
                <w:color w:val="000000" w:themeColor="text1"/>
                <w:sz w:val="32"/>
                <w:szCs w:val="32"/>
                <w:lang w:bidi="ar"/>
              </w:rPr>
            </w:pPr>
            <w:r>
              <w:rPr>
                <w:rFonts w:ascii="Cambria Math" w:eastAsia="仿宋_GB2312" w:hAnsi="Cambria Math" w:cs="Cambria Math"/>
                <w:color w:val="000000" w:themeColor="text1"/>
                <w:sz w:val="32"/>
                <w:szCs w:val="32"/>
                <w:lang w:bidi="ar"/>
              </w:rPr>
              <w:t>⑪</w:t>
            </w:r>
            <w:r>
              <w:rPr>
                <w:rFonts w:ascii="仿宋_GB2312" w:eastAsia="仿宋_GB2312" w:hAnsi="Times New Roman" w:cs="TimesNewRomanPSMT" w:hint="eastAsia"/>
                <w:color w:val="000000" w:themeColor="text1"/>
                <w:sz w:val="32"/>
                <w:szCs w:val="32"/>
                <w:lang w:bidi="ar"/>
              </w:rPr>
              <w:t xml:space="preserve">刘均庸：《论反腐倡廉的二元机制》，《法制日报》2004年1月3日，第A3版。 </w:t>
            </w:r>
          </w:p>
        </w:tc>
      </w:tr>
      <w:tr w:rsidR="00EC2C55" w:rsidTr="00A769FA">
        <w:trPr>
          <w:trHeight w:val="698"/>
        </w:trPr>
        <w:tc>
          <w:tcPr>
            <w:tcW w:w="993" w:type="dxa"/>
            <w:vMerge/>
            <w:tcBorders>
              <w:tl2br w:val="nil"/>
              <w:tr2bl w:val="nil"/>
            </w:tcBorders>
          </w:tcPr>
          <w:p w:rsidR="00EC2C55" w:rsidRDefault="00EC2C55" w:rsidP="00A769FA">
            <w:pPr>
              <w:widowControl/>
              <w:adjustRightInd w:val="0"/>
              <w:snapToGrid w:val="0"/>
              <w:jc w:val="left"/>
              <w:rPr>
                <w:rFonts w:ascii="仿宋_GB2312" w:eastAsia="仿宋_GB2312" w:hAnsi="Times New Roman" w:cs="TimesNewRomanPSMT"/>
                <w:color w:val="000000" w:themeColor="text1"/>
                <w:sz w:val="32"/>
                <w:szCs w:val="32"/>
                <w:lang w:bidi="ar"/>
              </w:rPr>
            </w:pPr>
          </w:p>
        </w:tc>
        <w:tc>
          <w:tcPr>
            <w:tcW w:w="8364" w:type="dxa"/>
            <w:tcBorders>
              <w:tl2br w:val="nil"/>
              <w:tr2bl w:val="nil"/>
            </w:tcBorders>
          </w:tcPr>
          <w:p w:rsidR="00EC2C55" w:rsidRDefault="00EC2C55" w:rsidP="00A769FA">
            <w:pPr>
              <w:widowControl/>
              <w:adjustRightInd w:val="0"/>
              <w:snapToGrid w:val="0"/>
              <w:jc w:val="left"/>
              <w:rPr>
                <w:rFonts w:ascii="仿宋_GB2312" w:eastAsia="仿宋_GB2312" w:hAnsi="Times New Roman" w:cs="TimesNewRomanPSMT"/>
                <w:color w:val="000000" w:themeColor="text1"/>
                <w:sz w:val="32"/>
                <w:szCs w:val="32"/>
                <w:lang w:bidi="ar"/>
              </w:rPr>
            </w:pPr>
            <w:r>
              <w:rPr>
                <w:rFonts w:ascii="仿宋_GB2312" w:eastAsia="仿宋_GB2312" w:hAnsi="Times New Roman" w:cs="宋体" w:hint="eastAsia"/>
                <w:color w:val="000000" w:themeColor="text1"/>
                <w:sz w:val="32"/>
                <w:szCs w:val="32"/>
                <w:lang w:bidi="ar"/>
              </w:rPr>
              <w:t xml:space="preserve">序号 </w:t>
            </w:r>
            <w:r>
              <w:rPr>
                <w:rFonts w:ascii="仿宋_GB2312" w:eastAsia="仿宋_GB2312" w:hAnsi="Times New Roman" w:cs="TimesNewRomanPSMT" w:hint="eastAsia"/>
                <w:color w:val="000000" w:themeColor="text1"/>
                <w:sz w:val="32"/>
                <w:szCs w:val="32"/>
                <w:lang w:bidi="ar"/>
              </w:rPr>
              <w:t>作者, 文章标题(首字母大写,斜体), 报纸名字(首字母大写), 出版时间(月日, 年), at版面.</w:t>
            </w:r>
          </w:p>
          <w:p w:rsidR="00EC2C55" w:rsidRDefault="00EC2C55" w:rsidP="00A769FA">
            <w:pPr>
              <w:widowControl/>
              <w:adjustRightInd w:val="0"/>
              <w:snapToGrid w:val="0"/>
              <w:jc w:val="left"/>
              <w:rPr>
                <w:rFonts w:ascii="仿宋_GB2312" w:eastAsia="仿宋_GB2312" w:hAnsi="Times New Roman" w:cs="微软雅黑"/>
                <w:color w:val="000000" w:themeColor="text1"/>
                <w:sz w:val="32"/>
                <w:szCs w:val="32"/>
                <w:lang w:bidi="ar"/>
              </w:rPr>
            </w:pPr>
            <w:r>
              <w:rPr>
                <w:rFonts w:ascii="Cambria Math" w:eastAsia="仿宋_GB2312" w:hAnsi="Cambria Math" w:cs="Cambria Math"/>
                <w:color w:val="000000" w:themeColor="text1"/>
                <w:sz w:val="32"/>
                <w:szCs w:val="32"/>
                <w:lang w:bidi="ar"/>
              </w:rPr>
              <w:t>⑫</w:t>
            </w:r>
            <w:r>
              <w:rPr>
                <w:rFonts w:ascii="仿宋_GB2312" w:eastAsia="仿宋_GB2312" w:hAnsi="Times New Roman" w:cs="TimesNewRomanPSMT" w:hint="eastAsia"/>
                <w:color w:val="000000" w:themeColor="text1"/>
                <w:sz w:val="32"/>
                <w:szCs w:val="32"/>
                <w:lang w:bidi="ar"/>
              </w:rPr>
              <w:t>Andrew Rosenthal,</w:t>
            </w:r>
            <w:r>
              <w:rPr>
                <w:rFonts w:ascii="仿宋_GB2312" w:eastAsia="仿宋_GB2312" w:hAnsi="Times New Roman" w:cs="TimesNewRomanPSMT" w:hint="eastAsia"/>
                <w:i/>
                <w:iCs/>
                <w:color w:val="000000" w:themeColor="text1"/>
                <w:sz w:val="32"/>
                <w:szCs w:val="32"/>
                <w:lang w:bidi="ar"/>
              </w:rPr>
              <w:t xml:space="preserve"> White House Tutors Kremlin in How a Presidency Works</w:t>
            </w:r>
            <w:r>
              <w:rPr>
                <w:rFonts w:ascii="仿宋_GB2312" w:eastAsia="仿宋_GB2312" w:hAnsi="Times New Roman" w:cs="TimesNewRomanPSMT" w:hint="eastAsia"/>
                <w:color w:val="000000" w:themeColor="text1"/>
                <w:sz w:val="32"/>
                <w:szCs w:val="32"/>
                <w:lang w:bidi="ar"/>
              </w:rPr>
              <w:t>, The New York Times, June 15, 1990, at A1.</w:t>
            </w:r>
          </w:p>
        </w:tc>
      </w:tr>
      <w:tr w:rsidR="00EC2C55" w:rsidTr="00A769FA">
        <w:tc>
          <w:tcPr>
            <w:tcW w:w="993" w:type="dxa"/>
            <w:tcBorders>
              <w:tl2br w:val="nil"/>
              <w:tr2bl w:val="nil"/>
            </w:tcBorders>
          </w:tcPr>
          <w:p w:rsidR="00EC2C55" w:rsidRDefault="00EC2C55" w:rsidP="00A769FA">
            <w:pPr>
              <w:widowControl/>
              <w:adjustRightInd w:val="0"/>
              <w:snapToGrid w:val="0"/>
              <w:jc w:val="left"/>
              <w:rPr>
                <w:rFonts w:ascii="仿宋_GB2312" w:eastAsia="仿宋_GB2312" w:hAnsi="Times New Roman" w:cs="TimesNewRomanPSMT"/>
                <w:color w:val="000000" w:themeColor="text1"/>
                <w:sz w:val="32"/>
                <w:szCs w:val="32"/>
                <w:lang w:bidi="ar"/>
              </w:rPr>
            </w:pPr>
            <w:r>
              <w:rPr>
                <w:rFonts w:ascii="仿宋_GB2312" w:eastAsia="仿宋_GB2312" w:hAnsi="Times New Roman" w:cs="TimesNewRomanPSMT" w:hint="eastAsia"/>
                <w:color w:val="000000" w:themeColor="text1"/>
                <w:sz w:val="32"/>
                <w:szCs w:val="32"/>
                <w:lang w:bidi="ar"/>
              </w:rPr>
              <w:t>6.</w:t>
            </w:r>
          </w:p>
          <w:p w:rsidR="00EC2C55" w:rsidRDefault="00EC2C55" w:rsidP="00A769FA">
            <w:pPr>
              <w:widowControl/>
              <w:adjustRightInd w:val="0"/>
              <w:snapToGrid w:val="0"/>
              <w:jc w:val="left"/>
              <w:rPr>
                <w:rFonts w:ascii="仿宋_GB2312" w:eastAsia="仿宋_GB2312" w:hAnsi="Times New Roman"/>
                <w:color w:val="000000" w:themeColor="text1"/>
                <w:sz w:val="32"/>
                <w:szCs w:val="32"/>
              </w:rPr>
            </w:pPr>
            <w:r>
              <w:rPr>
                <w:rFonts w:ascii="仿宋_GB2312" w:eastAsia="仿宋_GB2312" w:hAnsi="Times New Roman" w:cs="TimesNewRomanPSMT" w:hint="eastAsia"/>
                <w:color w:val="000000" w:themeColor="text1"/>
                <w:sz w:val="32"/>
                <w:szCs w:val="32"/>
                <w:lang w:bidi="ar"/>
              </w:rPr>
              <w:t>辞书</w:t>
            </w:r>
          </w:p>
        </w:tc>
        <w:tc>
          <w:tcPr>
            <w:tcW w:w="8364" w:type="dxa"/>
            <w:tcBorders>
              <w:tl2br w:val="nil"/>
              <w:tr2bl w:val="nil"/>
            </w:tcBorders>
          </w:tcPr>
          <w:p w:rsidR="00EC2C55" w:rsidRDefault="00EC2C55" w:rsidP="00A769FA">
            <w:pPr>
              <w:widowControl/>
              <w:adjustRightInd w:val="0"/>
              <w:snapToGrid w:val="0"/>
              <w:jc w:val="left"/>
              <w:rPr>
                <w:rFonts w:ascii="仿宋_GB2312" w:eastAsia="仿宋_GB2312" w:hAnsi="Times New Roman"/>
                <w:color w:val="000000" w:themeColor="text1"/>
                <w:sz w:val="32"/>
                <w:szCs w:val="32"/>
              </w:rPr>
            </w:pPr>
            <w:r>
              <w:rPr>
                <w:rFonts w:ascii="仿宋_GB2312" w:eastAsia="仿宋_GB2312" w:hAnsi="Times New Roman" w:cs="宋体" w:hint="eastAsia"/>
                <w:color w:val="000000" w:themeColor="text1"/>
                <w:sz w:val="32"/>
                <w:szCs w:val="32"/>
                <w:lang w:bidi="ar"/>
              </w:rPr>
              <w:t>序号 《辞书名》，</w:t>
            </w:r>
            <w:r>
              <w:rPr>
                <w:rFonts w:ascii="仿宋_GB2312" w:eastAsia="仿宋_GB2312" w:hAnsi="Times New Roman" w:cs="TimesNewRomanPSMT" w:hint="eastAsia"/>
                <w:color w:val="000000" w:themeColor="text1"/>
                <w:sz w:val="32"/>
                <w:szCs w:val="32"/>
                <w:lang w:bidi="ar"/>
              </w:rPr>
              <w:t>出版社出版时间，引用页码。</w:t>
            </w:r>
          </w:p>
          <w:p w:rsidR="00EC2C55" w:rsidRDefault="00EC2C55" w:rsidP="00A769FA">
            <w:pPr>
              <w:widowControl/>
              <w:adjustRightInd w:val="0"/>
              <w:snapToGrid w:val="0"/>
              <w:jc w:val="left"/>
              <w:rPr>
                <w:rFonts w:ascii="仿宋_GB2312" w:eastAsia="仿宋_GB2312" w:hAnsi="Times New Roman" w:cs="TimesNewRomanPSMT"/>
                <w:color w:val="000000" w:themeColor="text1"/>
                <w:sz w:val="32"/>
                <w:szCs w:val="32"/>
                <w:lang w:bidi="ar"/>
              </w:rPr>
            </w:pPr>
            <w:r>
              <w:rPr>
                <w:rFonts w:ascii="Cambria Math" w:eastAsia="仿宋_GB2312" w:hAnsi="Cambria Math" w:cs="Cambria Math"/>
                <w:color w:val="000000" w:themeColor="text1"/>
                <w:sz w:val="32"/>
                <w:szCs w:val="32"/>
                <w:lang w:bidi="ar"/>
              </w:rPr>
              <w:t>⑬</w:t>
            </w:r>
            <w:r>
              <w:rPr>
                <w:rFonts w:ascii="仿宋_GB2312" w:eastAsia="仿宋_GB2312" w:hAnsi="Times New Roman" w:cs="TimesNewRomanPSMT" w:hint="eastAsia"/>
                <w:color w:val="000000" w:themeColor="text1"/>
                <w:sz w:val="32"/>
                <w:szCs w:val="32"/>
                <w:lang w:bidi="ar"/>
              </w:rPr>
              <w:t>《新英汉法律词典》，法律出版社1998年1月版，第24页。</w:t>
            </w:r>
          </w:p>
        </w:tc>
      </w:tr>
      <w:tr w:rsidR="00EC2C55" w:rsidTr="00A769FA">
        <w:tc>
          <w:tcPr>
            <w:tcW w:w="993" w:type="dxa"/>
            <w:vMerge w:val="restart"/>
            <w:tcBorders>
              <w:tl2br w:val="nil"/>
              <w:tr2bl w:val="nil"/>
            </w:tcBorders>
          </w:tcPr>
          <w:p w:rsidR="00EC2C55" w:rsidRDefault="00EC2C55" w:rsidP="00A769FA">
            <w:pPr>
              <w:widowControl/>
              <w:adjustRightInd w:val="0"/>
              <w:snapToGrid w:val="0"/>
              <w:jc w:val="left"/>
              <w:rPr>
                <w:rFonts w:ascii="仿宋_GB2312" w:eastAsia="仿宋_GB2312" w:hAnsi="Times New Roman" w:cs="TimesNewRomanPSMT"/>
                <w:color w:val="000000" w:themeColor="text1"/>
                <w:sz w:val="32"/>
                <w:szCs w:val="32"/>
                <w:lang w:bidi="ar"/>
              </w:rPr>
            </w:pPr>
            <w:r>
              <w:rPr>
                <w:rFonts w:ascii="仿宋_GB2312" w:eastAsia="仿宋_GB2312" w:hAnsi="Times New Roman" w:cs="TimesNewRomanPSMT" w:hint="eastAsia"/>
                <w:color w:val="000000" w:themeColor="text1"/>
                <w:sz w:val="32"/>
                <w:szCs w:val="32"/>
                <w:lang w:bidi="ar"/>
              </w:rPr>
              <w:t>7.</w:t>
            </w:r>
          </w:p>
          <w:p w:rsidR="00EC2C55" w:rsidRDefault="00EC2C55" w:rsidP="00A769FA">
            <w:pPr>
              <w:widowControl/>
              <w:adjustRightInd w:val="0"/>
              <w:snapToGrid w:val="0"/>
              <w:jc w:val="left"/>
              <w:rPr>
                <w:rFonts w:ascii="仿宋_GB2312" w:eastAsia="仿宋_GB2312" w:hAnsi="Times New Roman" w:cs="TimesNewRomanPSMT"/>
                <w:color w:val="000000" w:themeColor="text1"/>
                <w:sz w:val="32"/>
                <w:szCs w:val="32"/>
                <w:lang w:bidi="ar"/>
              </w:rPr>
            </w:pPr>
            <w:r>
              <w:rPr>
                <w:rFonts w:ascii="仿宋_GB2312" w:eastAsia="仿宋_GB2312" w:hAnsi="Times New Roman" w:cs="TimesNewRomanPSMT" w:hint="eastAsia"/>
                <w:color w:val="000000" w:themeColor="text1"/>
                <w:sz w:val="32"/>
                <w:szCs w:val="32"/>
                <w:lang w:bidi="ar"/>
              </w:rPr>
              <w:t>网络文章</w:t>
            </w:r>
          </w:p>
        </w:tc>
        <w:tc>
          <w:tcPr>
            <w:tcW w:w="8364" w:type="dxa"/>
            <w:tcBorders>
              <w:tl2br w:val="nil"/>
              <w:tr2bl w:val="nil"/>
            </w:tcBorders>
          </w:tcPr>
          <w:p w:rsidR="00EC2C55" w:rsidRDefault="00EC2C55" w:rsidP="00A769FA">
            <w:pPr>
              <w:widowControl/>
              <w:adjustRightInd w:val="0"/>
              <w:snapToGrid w:val="0"/>
              <w:jc w:val="left"/>
              <w:rPr>
                <w:rFonts w:ascii="仿宋_GB2312" w:eastAsia="仿宋_GB2312" w:hAnsi="Times New Roman" w:cs="TimesNewRomanPSMT"/>
                <w:color w:val="000000" w:themeColor="text1"/>
                <w:sz w:val="32"/>
                <w:szCs w:val="32"/>
                <w:lang w:bidi="ar"/>
              </w:rPr>
            </w:pPr>
            <w:r>
              <w:rPr>
                <w:rFonts w:ascii="仿宋_GB2312" w:eastAsia="仿宋_GB2312" w:hAnsi="Times New Roman" w:cs="TimesNewRomanPSMT" w:hint="eastAsia"/>
                <w:color w:val="000000" w:themeColor="text1"/>
                <w:sz w:val="32"/>
                <w:szCs w:val="32"/>
                <w:lang w:bidi="ar"/>
              </w:rPr>
              <w:t>序号 作者：《文章标题》，平台名，网页链接，最后访问时间：年月日。（注：链接无下划线）</w:t>
            </w:r>
          </w:p>
          <w:p w:rsidR="00EC2C55" w:rsidRDefault="00EC2C55" w:rsidP="00A769FA">
            <w:pPr>
              <w:widowControl/>
              <w:adjustRightInd w:val="0"/>
              <w:snapToGrid w:val="0"/>
              <w:jc w:val="left"/>
              <w:rPr>
                <w:rFonts w:ascii="仿宋_GB2312" w:eastAsia="仿宋_GB2312" w:hAnsi="Times New Roman" w:cs="TimesNewRomanPSMT"/>
                <w:color w:val="000000" w:themeColor="text1"/>
                <w:sz w:val="32"/>
                <w:szCs w:val="32"/>
                <w:lang w:bidi="ar"/>
              </w:rPr>
            </w:pPr>
            <w:r>
              <w:rPr>
                <w:rFonts w:ascii="Cambria Math" w:eastAsia="仿宋_GB2312" w:hAnsi="Cambria Math" w:cs="Cambria Math"/>
                <w:color w:val="000000" w:themeColor="text1"/>
                <w:sz w:val="32"/>
                <w:szCs w:val="32"/>
                <w:lang w:bidi="ar"/>
              </w:rPr>
              <w:t>⑭</w:t>
            </w:r>
            <w:r>
              <w:rPr>
                <w:rFonts w:ascii="仿宋_GB2312" w:eastAsia="仿宋_GB2312" w:hAnsi="Times New Roman" w:cs="TimesNewRomanPSMT" w:hint="eastAsia"/>
                <w:color w:val="000000" w:themeColor="text1"/>
                <w:sz w:val="32"/>
                <w:szCs w:val="32"/>
                <w:lang w:bidi="ar"/>
              </w:rPr>
              <w:t>汪波：《哈尔滨市政法机关正对“宝马案”认真调查复查》，载人民网，</w:t>
            </w:r>
            <w:r>
              <w:rPr>
                <w:rFonts w:ascii="仿宋_GB2312" w:eastAsia="仿宋_GB2312" w:hAnsi="Times New Roman" w:cs="TimesNewRomanPSMT" w:hint="eastAsia"/>
                <w:color w:val="000000" w:themeColor="text1"/>
                <w:sz w:val="32"/>
                <w:szCs w:val="32"/>
                <w:lang w:bidi="ar"/>
              </w:rPr>
              <w:lastRenderedPageBreak/>
              <w:t>http://www.people.com.cn/GB/shehui/1062/2289764.html，最后访问时间：2004年1月10日。</w:t>
            </w:r>
          </w:p>
        </w:tc>
      </w:tr>
      <w:tr w:rsidR="00EC2C55" w:rsidTr="00A769FA">
        <w:tc>
          <w:tcPr>
            <w:tcW w:w="993" w:type="dxa"/>
            <w:vMerge/>
            <w:tcBorders>
              <w:tl2br w:val="nil"/>
              <w:tr2bl w:val="nil"/>
            </w:tcBorders>
          </w:tcPr>
          <w:p w:rsidR="00EC2C55" w:rsidRDefault="00EC2C55" w:rsidP="00A769FA">
            <w:pPr>
              <w:widowControl/>
              <w:adjustRightInd w:val="0"/>
              <w:snapToGrid w:val="0"/>
              <w:jc w:val="left"/>
              <w:rPr>
                <w:rFonts w:ascii="仿宋_GB2312" w:eastAsia="仿宋_GB2312" w:hAnsi="Times New Roman" w:cs="TimesNewRomanPSMT"/>
                <w:color w:val="000000" w:themeColor="text1"/>
                <w:sz w:val="32"/>
                <w:szCs w:val="32"/>
                <w:lang w:bidi="ar"/>
              </w:rPr>
            </w:pPr>
          </w:p>
        </w:tc>
        <w:tc>
          <w:tcPr>
            <w:tcW w:w="8364" w:type="dxa"/>
            <w:tcBorders>
              <w:tl2br w:val="nil"/>
              <w:tr2bl w:val="nil"/>
            </w:tcBorders>
          </w:tcPr>
          <w:p w:rsidR="00EC2C55" w:rsidRDefault="00EC2C55" w:rsidP="00A769FA">
            <w:pPr>
              <w:widowControl/>
              <w:adjustRightInd w:val="0"/>
              <w:snapToGrid w:val="0"/>
              <w:jc w:val="left"/>
              <w:rPr>
                <w:rFonts w:ascii="仿宋_GB2312" w:eastAsia="仿宋_GB2312" w:hAnsi="Times New Roman" w:cs="TimesNewRomanPSMT"/>
                <w:color w:val="000000" w:themeColor="text1"/>
                <w:sz w:val="32"/>
                <w:szCs w:val="32"/>
                <w:lang w:bidi="ar"/>
              </w:rPr>
            </w:pPr>
            <w:r>
              <w:rPr>
                <w:rFonts w:ascii="Cambria Math" w:eastAsia="仿宋_GB2312" w:hAnsi="Cambria Math" w:cs="Cambria Math"/>
                <w:color w:val="000000" w:themeColor="text1"/>
                <w:sz w:val="32"/>
                <w:szCs w:val="32"/>
                <w:lang w:bidi="ar"/>
              </w:rPr>
              <w:t>⑮</w:t>
            </w:r>
            <w:r>
              <w:rPr>
                <w:rFonts w:ascii="仿宋_GB2312" w:eastAsia="仿宋_GB2312" w:hAnsi="Times New Roman" w:cs="TimesNewRomanPSMT" w:hint="eastAsia"/>
                <w:color w:val="000000" w:themeColor="text1"/>
                <w:sz w:val="32"/>
                <w:szCs w:val="32"/>
                <w:lang w:bidi="ar"/>
              </w:rPr>
              <w:t>《温家宝主持国务院会议研究房地产业健康发展措施》，载新华网，</w:t>
            </w:r>
          </w:p>
          <w:p w:rsidR="00EC2C55" w:rsidRDefault="00EC2C55" w:rsidP="00A769FA">
            <w:pPr>
              <w:widowControl/>
              <w:adjustRightInd w:val="0"/>
              <w:snapToGrid w:val="0"/>
              <w:jc w:val="left"/>
              <w:rPr>
                <w:rFonts w:ascii="仿宋_GB2312" w:eastAsia="仿宋_GB2312" w:hAnsi="Times New Roman" w:cs="TimesNewRomanPSMT"/>
                <w:color w:val="000000" w:themeColor="text1"/>
                <w:sz w:val="32"/>
                <w:szCs w:val="32"/>
                <w:lang w:bidi="ar"/>
              </w:rPr>
            </w:pPr>
            <w:hyperlink r:id="rId4" w:history="1">
              <w:r w:rsidRPr="00331EC0">
                <w:rPr>
                  <w:rStyle w:val="a3"/>
                  <w:rFonts w:ascii="仿宋_GB2312" w:eastAsia="仿宋_GB2312" w:hAnsi="Times New Roman" w:cs="TimesNewRomanPSMT"/>
                  <w:color w:val="000000" w:themeColor="text1"/>
                  <w:sz w:val="32"/>
                  <w:szCs w:val="32"/>
                  <w:u w:val="none"/>
                  <w:lang w:bidi="ar"/>
                </w:rPr>
                <w:t>http://news.xinhuanet.com/newscenter/2006-05/17/content_4562304.htm</w:t>
              </w:r>
              <w:r w:rsidRPr="00331EC0">
                <w:rPr>
                  <w:rStyle w:val="a3"/>
                  <w:rFonts w:ascii="仿宋_GB2312" w:eastAsia="仿宋_GB2312" w:hAnsi="Times New Roman" w:cs="TimesNewRomanPSMT" w:hint="eastAsia"/>
                  <w:color w:val="000000" w:themeColor="text1"/>
                  <w:sz w:val="32"/>
                  <w:szCs w:val="32"/>
                  <w:u w:val="none"/>
                  <w:lang w:bidi="ar"/>
                </w:rPr>
                <w:t>，最后访问时间：2020</w:t>
              </w:r>
            </w:hyperlink>
            <w:r>
              <w:rPr>
                <w:rFonts w:ascii="仿宋_GB2312" w:eastAsia="仿宋_GB2312" w:hAnsi="Times New Roman" w:cs="TimesNewRomanPSMT" w:hint="eastAsia"/>
                <w:color w:val="000000" w:themeColor="text1"/>
                <w:sz w:val="32"/>
                <w:szCs w:val="32"/>
                <w:lang w:bidi="ar"/>
              </w:rPr>
              <w:t>年1月1日。</w:t>
            </w:r>
          </w:p>
        </w:tc>
      </w:tr>
      <w:tr w:rsidR="00EC2C55" w:rsidTr="00A769FA">
        <w:trPr>
          <w:trHeight w:val="90"/>
        </w:trPr>
        <w:tc>
          <w:tcPr>
            <w:tcW w:w="993" w:type="dxa"/>
            <w:vMerge/>
            <w:tcBorders>
              <w:tl2br w:val="nil"/>
              <w:tr2bl w:val="nil"/>
            </w:tcBorders>
          </w:tcPr>
          <w:p w:rsidR="00EC2C55" w:rsidRDefault="00EC2C55" w:rsidP="00A769FA">
            <w:pPr>
              <w:widowControl/>
              <w:adjustRightInd w:val="0"/>
              <w:snapToGrid w:val="0"/>
              <w:jc w:val="left"/>
              <w:rPr>
                <w:rFonts w:ascii="仿宋_GB2312" w:eastAsia="仿宋_GB2312" w:hAnsi="Times New Roman" w:cs="TimesNewRomanPSMT"/>
                <w:color w:val="000000" w:themeColor="text1"/>
                <w:sz w:val="32"/>
                <w:szCs w:val="32"/>
                <w:lang w:bidi="ar"/>
              </w:rPr>
            </w:pPr>
          </w:p>
        </w:tc>
        <w:tc>
          <w:tcPr>
            <w:tcW w:w="8364" w:type="dxa"/>
            <w:tcBorders>
              <w:tl2br w:val="nil"/>
              <w:tr2bl w:val="nil"/>
            </w:tcBorders>
          </w:tcPr>
          <w:p w:rsidR="00EC2C55" w:rsidRDefault="00EC2C55" w:rsidP="00A769FA">
            <w:pPr>
              <w:widowControl/>
              <w:adjustRightInd w:val="0"/>
              <w:snapToGrid w:val="0"/>
              <w:jc w:val="left"/>
              <w:rPr>
                <w:rFonts w:ascii="仿宋_GB2312" w:eastAsia="仿宋_GB2312" w:hAnsi="Times New Roman" w:cs="TimesNewRomanPSMT"/>
                <w:color w:val="000000" w:themeColor="text1"/>
                <w:sz w:val="32"/>
                <w:szCs w:val="32"/>
                <w:lang w:bidi="ar"/>
              </w:rPr>
            </w:pPr>
            <w:r>
              <w:rPr>
                <w:rFonts w:ascii="仿宋_GB2312" w:eastAsia="仿宋_GB2312" w:hAnsi="Times New Roman" w:cs="TimesNewRomanPSMT" w:hint="eastAsia"/>
                <w:color w:val="000000" w:themeColor="text1"/>
                <w:sz w:val="32"/>
                <w:szCs w:val="32"/>
                <w:lang w:bidi="ar"/>
              </w:rPr>
              <w:t xml:space="preserve">序号 作者, 文章标题（首字母大写，斜体）, 网址, last visited </w:t>
            </w:r>
            <w:r>
              <w:rPr>
                <w:rFonts w:ascii="仿宋_GB2312" w:eastAsia="仿宋_GB2312" w:hAnsi="Times New Roman" w:cs="TimesNewRomanPSMT" w:hint="eastAsia"/>
                <w:color w:val="000000" w:themeColor="text1"/>
                <w:sz w:val="32"/>
                <w:szCs w:val="32"/>
                <w:lang w:eastAsia="zh-Hans" w:bidi="ar"/>
              </w:rPr>
              <w:t>日期</w:t>
            </w:r>
            <w:r>
              <w:rPr>
                <w:rFonts w:ascii="仿宋_GB2312" w:eastAsia="仿宋_GB2312" w:hAnsi="Times New Roman" w:cs="TimesNewRomanPSMT" w:hint="eastAsia"/>
                <w:color w:val="000000" w:themeColor="text1"/>
                <w:sz w:val="32"/>
                <w:szCs w:val="32"/>
                <w:lang w:bidi="ar"/>
              </w:rPr>
              <w:t>.</w:t>
            </w:r>
          </w:p>
          <w:p w:rsidR="00EC2C55" w:rsidRDefault="00EC2C55" w:rsidP="00A769FA">
            <w:pPr>
              <w:widowControl/>
              <w:adjustRightInd w:val="0"/>
              <w:snapToGrid w:val="0"/>
              <w:jc w:val="left"/>
              <w:rPr>
                <w:rFonts w:ascii="仿宋_GB2312" w:eastAsia="仿宋_GB2312" w:hAnsi="Times New Roman" w:cs="TimesNewRomanPSMT"/>
                <w:color w:val="000000" w:themeColor="text1"/>
                <w:sz w:val="32"/>
                <w:szCs w:val="32"/>
                <w:lang w:bidi="ar"/>
              </w:rPr>
            </w:pPr>
            <w:bookmarkStart w:id="3" w:name="OLE_LINK1"/>
            <w:r>
              <w:rPr>
                <w:rFonts w:ascii="Cambria Math" w:eastAsia="仿宋_GB2312" w:hAnsi="Cambria Math" w:cs="Cambria Math"/>
                <w:color w:val="000000" w:themeColor="text1"/>
                <w:sz w:val="32"/>
                <w:szCs w:val="32"/>
                <w:lang w:bidi="ar"/>
              </w:rPr>
              <w:t>⑯</w:t>
            </w:r>
            <w:r>
              <w:rPr>
                <w:rFonts w:ascii="仿宋_GB2312" w:eastAsia="仿宋_GB2312" w:hAnsi="Times New Roman" w:cs="TimesNewRomanPSMT" w:hint="eastAsia"/>
                <w:color w:val="000000" w:themeColor="text1"/>
                <w:sz w:val="32"/>
                <w:szCs w:val="32"/>
                <w:lang w:bidi="ar"/>
              </w:rPr>
              <w:t>Eric Posner,</w:t>
            </w:r>
            <w:r w:rsidRPr="00234581">
              <w:rPr>
                <w:rFonts w:ascii="仿宋_GB2312" w:eastAsia="仿宋_GB2312" w:hAnsi="Times New Roman" w:cs="TimesNewRomanPSMT" w:hint="eastAsia"/>
                <w:iCs/>
                <w:color w:val="000000" w:themeColor="text1"/>
                <w:sz w:val="32"/>
                <w:szCs w:val="32"/>
                <w:lang w:bidi="ar"/>
              </w:rPr>
              <w:t xml:space="preserve"> </w:t>
            </w:r>
            <w:r w:rsidRPr="00331EC0">
              <w:rPr>
                <w:rFonts w:ascii="仿宋_GB2312" w:eastAsia="仿宋_GB2312" w:hAnsi="Times New Roman" w:cs="TimesNewRomanPSMT" w:hint="eastAsia"/>
                <w:i/>
                <w:color w:val="000000" w:themeColor="text1"/>
                <w:sz w:val="32"/>
                <w:szCs w:val="32"/>
                <w:lang w:bidi="ar"/>
              </w:rPr>
              <w:t>Moreon Section 7 of the Torture Convention,</w:t>
            </w:r>
            <w:r w:rsidRPr="00331EC0">
              <w:rPr>
                <w:rFonts w:ascii="仿宋_GB2312" w:eastAsia="仿宋_GB2312" w:hAnsi="Times New Roman" w:cs="TimesNewRomanPSMT"/>
                <w:i/>
                <w:color w:val="000000" w:themeColor="text1"/>
                <w:sz w:val="32"/>
                <w:szCs w:val="32"/>
                <w:lang w:bidi="ar"/>
              </w:rPr>
              <w:t xml:space="preserve"> </w:t>
            </w:r>
            <w:r>
              <w:rPr>
                <w:rFonts w:ascii="仿宋_GB2312" w:eastAsia="仿宋_GB2312" w:hAnsi="Times New Roman" w:cs="TimesNewRomanPSMT" w:hint="eastAsia"/>
                <w:color w:val="000000" w:themeColor="text1"/>
                <w:sz w:val="32"/>
                <w:szCs w:val="32"/>
                <w:lang w:bidi="ar"/>
              </w:rPr>
              <w:t>http://www.volokh.com/posts/1233241458.shtml, last visited Jan.29,</w:t>
            </w:r>
            <w:r>
              <w:rPr>
                <w:rFonts w:ascii="仿宋_GB2312" w:eastAsia="仿宋_GB2312" w:hAnsi="Times New Roman" w:cs="TimesNewRomanPSMT"/>
                <w:color w:val="000000" w:themeColor="text1"/>
                <w:sz w:val="32"/>
                <w:szCs w:val="32"/>
                <w:lang w:bidi="ar"/>
              </w:rPr>
              <w:t xml:space="preserve"> </w:t>
            </w:r>
            <w:r>
              <w:rPr>
                <w:rFonts w:ascii="仿宋_GB2312" w:eastAsia="仿宋_GB2312" w:hAnsi="Times New Roman" w:cs="TimesNewRomanPSMT" w:hint="eastAsia"/>
                <w:color w:val="000000" w:themeColor="text1"/>
                <w:sz w:val="32"/>
                <w:szCs w:val="32"/>
                <w:lang w:bidi="ar"/>
              </w:rPr>
              <w:t>2018.</w:t>
            </w:r>
            <w:bookmarkEnd w:id="3"/>
          </w:p>
        </w:tc>
      </w:tr>
      <w:tr w:rsidR="00EC2C55" w:rsidTr="00A769FA">
        <w:tc>
          <w:tcPr>
            <w:tcW w:w="993" w:type="dxa"/>
            <w:vMerge/>
            <w:tcBorders>
              <w:tl2br w:val="nil"/>
              <w:tr2bl w:val="nil"/>
            </w:tcBorders>
          </w:tcPr>
          <w:p w:rsidR="00EC2C55" w:rsidRDefault="00EC2C55" w:rsidP="00A769FA">
            <w:pPr>
              <w:widowControl/>
              <w:adjustRightInd w:val="0"/>
              <w:snapToGrid w:val="0"/>
              <w:jc w:val="left"/>
              <w:rPr>
                <w:rFonts w:ascii="仿宋_GB2312" w:eastAsia="仿宋_GB2312" w:hAnsi="Times New Roman" w:cs="TimesNewRomanPSMT"/>
                <w:color w:val="000000" w:themeColor="text1"/>
                <w:sz w:val="32"/>
                <w:szCs w:val="32"/>
                <w:lang w:bidi="ar"/>
              </w:rPr>
            </w:pPr>
          </w:p>
        </w:tc>
        <w:tc>
          <w:tcPr>
            <w:tcW w:w="8364" w:type="dxa"/>
            <w:tcBorders>
              <w:tl2br w:val="nil"/>
              <w:tr2bl w:val="nil"/>
            </w:tcBorders>
          </w:tcPr>
          <w:p w:rsidR="00EC2C55" w:rsidRDefault="00EC2C55" w:rsidP="00A769FA">
            <w:pPr>
              <w:widowControl/>
              <w:adjustRightInd w:val="0"/>
              <w:snapToGrid w:val="0"/>
              <w:rPr>
                <w:rFonts w:ascii="仿宋_GB2312" w:eastAsia="仿宋_GB2312" w:hAnsi="Times New Roman" w:cs="TimesNewRomanPSMT"/>
                <w:color w:val="000000" w:themeColor="text1"/>
                <w:sz w:val="32"/>
                <w:szCs w:val="32"/>
                <w:lang w:bidi="ar"/>
              </w:rPr>
            </w:pPr>
            <w:r>
              <w:rPr>
                <w:rFonts w:ascii="仿宋_GB2312" w:eastAsia="仿宋_GB2312" w:hAnsi="Times New Roman" w:cs="TimesNewRomanPSMT" w:hint="eastAsia"/>
                <w:color w:val="000000" w:themeColor="text1"/>
                <w:sz w:val="32"/>
                <w:szCs w:val="32"/>
                <w:lang w:bidi="ar"/>
              </w:rPr>
              <w:t>序号 讲话者（身份，如有）：会议或活动，日期。</w:t>
            </w:r>
          </w:p>
          <w:p w:rsidR="00EC2C55" w:rsidRDefault="00EC2C55" w:rsidP="00A769FA">
            <w:pPr>
              <w:widowControl/>
              <w:adjustRightInd w:val="0"/>
              <w:snapToGrid w:val="0"/>
              <w:rPr>
                <w:rFonts w:ascii="Cambria Math" w:eastAsia="仿宋_GB2312" w:hAnsi="Cambria Math" w:cs="Cambria Math" w:hint="eastAsia"/>
                <w:color w:val="000000" w:themeColor="text1"/>
                <w:sz w:val="32"/>
                <w:szCs w:val="32"/>
                <w:lang w:bidi="ar"/>
              </w:rPr>
            </w:pPr>
            <w:r>
              <w:rPr>
                <w:rFonts w:ascii="Cambria Math" w:eastAsia="仿宋_GB2312" w:hAnsi="Cambria Math" w:cs="Cambria Math"/>
                <w:color w:val="000000" w:themeColor="text1"/>
                <w:sz w:val="32"/>
                <w:szCs w:val="32"/>
                <w:lang w:bidi="ar"/>
              </w:rPr>
              <w:t>⑰</w:t>
            </w:r>
            <w:r>
              <w:rPr>
                <w:rFonts w:ascii="仿宋_GB2312" w:eastAsia="仿宋_GB2312" w:hAnsi="Times New Roman" w:cs="TimesNewRomanPSMT" w:hint="eastAsia"/>
                <w:color w:val="000000" w:themeColor="text1"/>
                <w:sz w:val="32"/>
                <w:szCs w:val="32"/>
                <w:lang w:bidi="ar"/>
              </w:rPr>
              <w:t>周强（最高人民法院院长）：最高人民法院司法案例研究院揭牌暨“中国司法案例网”开通活动的重要讲话，2016</w:t>
            </w:r>
            <w:r>
              <w:rPr>
                <w:rFonts w:ascii="仿宋_GB2312" w:eastAsia="仿宋_GB2312" w:hAnsi="Times New Roman" w:cs="TimesNewRomanPSMT" w:hint="eastAsia"/>
                <w:color w:val="000000" w:themeColor="text1"/>
                <w:sz w:val="32"/>
                <w:szCs w:val="32"/>
                <w:lang w:bidi="ar"/>
              </w:rPr>
              <w:t> </w:t>
            </w:r>
            <w:r>
              <w:rPr>
                <w:rFonts w:ascii="仿宋_GB2312" w:eastAsia="仿宋_GB2312" w:hAnsi="Times New Roman" w:cs="TimesNewRomanPSMT" w:hint="eastAsia"/>
                <w:color w:val="000000" w:themeColor="text1"/>
                <w:sz w:val="32"/>
                <w:szCs w:val="32"/>
                <w:lang w:bidi="ar"/>
              </w:rPr>
              <w:t>年。</w:t>
            </w:r>
          </w:p>
        </w:tc>
      </w:tr>
      <w:tr w:rsidR="00EC2C55" w:rsidTr="00A769FA">
        <w:tc>
          <w:tcPr>
            <w:tcW w:w="993" w:type="dxa"/>
            <w:vMerge w:val="restart"/>
            <w:tcBorders>
              <w:tl2br w:val="nil"/>
              <w:tr2bl w:val="nil"/>
            </w:tcBorders>
          </w:tcPr>
          <w:p w:rsidR="00EC2C55" w:rsidRDefault="00EC2C55" w:rsidP="00A769FA">
            <w:pPr>
              <w:widowControl/>
              <w:adjustRightInd w:val="0"/>
              <w:snapToGrid w:val="0"/>
              <w:jc w:val="left"/>
              <w:rPr>
                <w:rFonts w:ascii="仿宋_GB2312" w:eastAsia="仿宋_GB2312" w:hAnsi="Times New Roman" w:cs="TimesNewRomanPSMT"/>
                <w:color w:val="000000" w:themeColor="text1"/>
                <w:sz w:val="32"/>
                <w:szCs w:val="32"/>
                <w:lang w:bidi="ar"/>
              </w:rPr>
            </w:pPr>
            <w:r>
              <w:rPr>
                <w:rFonts w:ascii="仿宋_GB2312" w:eastAsia="仿宋_GB2312" w:hAnsi="Times New Roman" w:cs="TimesNewRomanPSMT" w:hint="eastAsia"/>
                <w:color w:val="000000" w:themeColor="text1"/>
                <w:sz w:val="32"/>
                <w:szCs w:val="32"/>
                <w:lang w:bidi="ar"/>
              </w:rPr>
              <w:t>8.</w:t>
            </w:r>
          </w:p>
          <w:p w:rsidR="00EC2C55" w:rsidRDefault="00EC2C55" w:rsidP="00A769FA">
            <w:pPr>
              <w:widowControl/>
              <w:adjustRightInd w:val="0"/>
              <w:snapToGrid w:val="0"/>
              <w:jc w:val="left"/>
              <w:rPr>
                <w:rFonts w:ascii="仿宋_GB2312" w:eastAsia="仿宋_GB2312" w:hAnsi="Times New Roman" w:cs="TimesNewRomanPSMT"/>
                <w:color w:val="000000" w:themeColor="text1"/>
                <w:sz w:val="32"/>
                <w:szCs w:val="32"/>
                <w:lang w:bidi="ar"/>
              </w:rPr>
            </w:pPr>
            <w:r>
              <w:rPr>
                <w:rFonts w:ascii="仿宋_GB2312" w:eastAsia="仿宋_GB2312" w:hAnsi="Times New Roman" w:cs="TimesNewRomanPSMT" w:hint="eastAsia"/>
                <w:color w:val="000000" w:themeColor="text1"/>
                <w:sz w:val="32"/>
                <w:szCs w:val="32"/>
                <w:lang w:bidi="ar"/>
              </w:rPr>
              <w:t>法律文件</w:t>
            </w:r>
          </w:p>
        </w:tc>
        <w:tc>
          <w:tcPr>
            <w:tcW w:w="8364" w:type="dxa"/>
            <w:tcBorders>
              <w:tl2br w:val="nil"/>
              <w:tr2bl w:val="nil"/>
            </w:tcBorders>
          </w:tcPr>
          <w:p w:rsidR="00EC2C55" w:rsidRDefault="00EC2C55" w:rsidP="00A769FA">
            <w:pPr>
              <w:widowControl/>
              <w:adjustRightInd w:val="0"/>
              <w:snapToGrid w:val="0"/>
              <w:jc w:val="left"/>
              <w:rPr>
                <w:rFonts w:ascii="仿宋_GB2312" w:eastAsia="仿宋_GB2312" w:hAnsi="Times New Roman" w:cs="TimesNewRomanPSMT"/>
                <w:color w:val="000000" w:themeColor="text1"/>
                <w:sz w:val="32"/>
                <w:szCs w:val="32"/>
                <w:lang w:bidi="ar"/>
              </w:rPr>
            </w:pPr>
            <w:r>
              <w:rPr>
                <w:rFonts w:ascii="仿宋_GB2312" w:eastAsia="仿宋_GB2312" w:hAnsi="Times New Roman" w:cs="TimesNewRomanPSMT" w:hint="eastAsia"/>
                <w:color w:val="000000" w:themeColor="text1"/>
                <w:sz w:val="32"/>
                <w:szCs w:val="32"/>
                <w:lang w:bidi="ar"/>
              </w:rPr>
              <w:t>序号 文件（条款用阿拉伯数字）。</w:t>
            </w:r>
          </w:p>
          <w:p w:rsidR="00EC2C55" w:rsidRDefault="00EC2C55" w:rsidP="00A769FA">
            <w:pPr>
              <w:widowControl/>
              <w:adjustRightInd w:val="0"/>
              <w:snapToGrid w:val="0"/>
              <w:jc w:val="left"/>
              <w:rPr>
                <w:rFonts w:ascii="仿宋_GB2312" w:eastAsia="仿宋_GB2312" w:hAnsi="Times New Roman" w:cs="TimesNewRomanPSMT"/>
                <w:color w:val="000000" w:themeColor="text1"/>
                <w:sz w:val="32"/>
                <w:szCs w:val="32"/>
                <w:lang w:bidi="ar"/>
              </w:rPr>
            </w:pPr>
            <w:r>
              <w:rPr>
                <w:rFonts w:ascii="Cambria Math" w:eastAsia="仿宋_GB2312" w:hAnsi="Cambria Math" w:cs="Cambria Math"/>
                <w:color w:val="000000" w:themeColor="text1"/>
                <w:sz w:val="32"/>
                <w:szCs w:val="32"/>
                <w:lang w:bidi="ar"/>
              </w:rPr>
              <w:t>⑱</w:t>
            </w:r>
            <w:r>
              <w:rPr>
                <w:rFonts w:ascii="仿宋_GB2312" w:eastAsia="仿宋_GB2312" w:hAnsi="Times New Roman" w:cs="TimesNewRomanPSMT" w:hint="eastAsia"/>
                <w:color w:val="000000" w:themeColor="text1"/>
                <w:sz w:val="32"/>
                <w:szCs w:val="32"/>
                <w:lang w:bidi="ar"/>
              </w:rPr>
              <w:t>《民法总则》第27条第2款第3项。</w:t>
            </w:r>
          </w:p>
          <w:p w:rsidR="00EC2C55" w:rsidRDefault="00EC2C55" w:rsidP="00A769FA">
            <w:pPr>
              <w:widowControl/>
              <w:adjustRightInd w:val="0"/>
              <w:snapToGrid w:val="0"/>
              <w:jc w:val="left"/>
              <w:rPr>
                <w:rFonts w:ascii="仿宋_GB2312" w:eastAsia="仿宋_GB2312" w:hAnsi="Times New Roman" w:cs="TimesNewRomanPSMT"/>
                <w:color w:val="000000" w:themeColor="text1"/>
                <w:sz w:val="32"/>
                <w:szCs w:val="32"/>
                <w:lang w:bidi="ar"/>
              </w:rPr>
            </w:pPr>
            <w:r>
              <w:rPr>
                <w:rFonts w:ascii="Cambria Math" w:eastAsia="仿宋_GB2312" w:hAnsi="Cambria Math" w:cs="Cambria Math"/>
                <w:color w:val="000000" w:themeColor="text1"/>
                <w:sz w:val="32"/>
                <w:szCs w:val="32"/>
                <w:lang w:bidi="ar"/>
              </w:rPr>
              <w:t>⑲</w:t>
            </w:r>
            <w:r>
              <w:rPr>
                <w:rFonts w:ascii="仿宋_GB2312" w:eastAsia="仿宋_GB2312" w:hAnsi="Times New Roman" w:cs="TimesNewRomanPSMT" w:hint="eastAsia"/>
                <w:color w:val="000000" w:themeColor="text1"/>
                <w:sz w:val="32"/>
                <w:szCs w:val="32"/>
                <w:lang w:bidi="ar"/>
              </w:rPr>
              <w:t>《民法总则》第1条规定：“为了保护民事主体的合法权益，调整民事关系，维护社会和经济秩序，适应中国特色社会主义发展要求，弘扬社会主义核心价值观，根据宪法，制定本法。”</w:t>
            </w:r>
          </w:p>
          <w:p w:rsidR="00EC2C55" w:rsidRDefault="00EC2C55" w:rsidP="00A769FA">
            <w:pPr>
              <w:widowControl/>
              <w:adjustRightInd w:val="0"/>
              <w:snapToGrid w:val="0"/>
              <w:jc w:val="left"/>
              <w:rPr>
                <w:rFonts w:ascii="仿宋_GB2312" w:eastAsia="仿宋_GB2312" w:hAnsi="Times New Roman" w:cs="TimesNewRomanPSMT"/>
                <w:color w:val="000000" w:themeColor="text1"/>
                <w:sz w:val="32"/>
                <w:szCs w:val="32"/>
                <w:lang w:bidi="ar"/>
              </w:rPr>
            </w:pPr>
            <w:r>
              <w:rPr>
                <w:rFonts w:ascii="Cambria Math" w:eastAsia="仿宋_GB2312" w:hAnsi="Cambria Math" w:cs="Cambria Math"/>
                <w:color w:val="000000" w:themeColor="text1"/>
                <w:sz w:val="32"/>
                <w:szCs w:val="32"/>
                <w:lang w:bidi="ar"/>
              </w:rPr>
              <w:t>⑳</w:t>
            </w:r>
            <w:r>
              <w:rPr>
                <w:rFonts w:ascii="仿宋_GB2312" w:eastAsia="仿宋_GB2312" w:hAnsi="Times New Roman" w:cs="TimesNewRomanPSMT" w:hint="eastAsia"/>
                <w:color w:val="000000" w:themeColor="text1"/>
                <w:sz w:val="32"/>
                <w:szCs w:val="32"/>
                <w:lang w:bidi="ar"/>
              </w:rPr>
              <w:t>《国务院关于在全国建立农村最低生活保障制度的通知》，国发〔2007〕19 号，2007年7月11日发布。</w:t>
            </w:r>
          </w:p>
        </w:tc>
      </w:tr>
      <w:tr w:rsidR="00EC2C55" w:rsidTr="00A769FA">
        <w:tc>
          <w:tcPr>
            <w:tcW w:w="993" w:type="dxa"/>
            <w:vMerge/>
            <w:tcBorders>
              <w:tl2br w:val="nil"/>
              <w:tr2bl w:val="nil"/>
            </w:tcBorders>
          </w:tcPr>
          <w:p w:rsidR="00EC2C55" w:rsidRDefault="00EC2C55" w:rsidP="00A769FA">
            <w:pPr>
              <w:widowControl/>
              <w:adjustRightInd w:val="0"/>
              <w:snapToGrid w:val="0"/>
              <w:jc w:val="left"/>
              <w:rPr>
                <w:rFonts w:ascii="仿宋_GB2312" w:eastAsia="仿宋_GB2312" w:hAnsi="Times New Roman" w:cs="TimesNewRomanPSMT"/>
                <w:color w:val="000000" w:themeColor="text1"/>
                <w:sz w:val="32"/>
                <w:szCs w:val="32"/>
                <w:lang w:bidi="ar"/>
              </w:rPr>
            </w:pPr>
          </w:p>
        </w:tc>
        <w:tc>
          <w:tcPr>
            <w:tcW w:w="8364" w:type="dxa"/>
            <w:tcBorders>
              <w:tl2br w:val="nil"/>
              <w:tr2bl w:val="nil"/>
            </w:tcBorders>
          </w:tcPr>
          <w:p w:rsidR="00EC2C55" w:rsidRDefault="00EC2C55" w:rsidP="00A769FA">
            <w:pPr>
              <w:widowControl/>
              <w:adjustRightInd w:val="0"/>
              <w:snapToGrid w:val="0"/>
              <w:jc w:val="left"/>
              <w:rPr>
                <w:rFonts w:ascii="仿宋_GB2312" w:eastAsia="仿宋_GB2312" w:hAnsi="Times New Roman" w:cs="TimesNewRomanPSMT"/>
                <w:color w:val="000000" w:themeColor="text1"/>
                <w:sz w:val="32"/>
                <w:szCs w:val="32"/>
                <w:lang w:bidi="ar"/>
              </w:rPr>
            </w:pPr>
            <w:r>
              <w:rPr>
                <w:rFonts w:ascii="仿宋_GB2312" w:eastAsia="仿宋_GB2312" w:hAnsi="Times New Roman" w:cs="TimesNewRomanPSMT" w:hint="eastAsia"/>
                <w:color w:val="000000" w:themeColor="text1"/>
                <w:sz w:val="32"/>
                <w:szCs w:val="32"/>
                <w:lang w:bidi="ar"/>
              </w:rPr>
              <w:t>序号 决议文件，日期会议。</w:t>
            </w:r>
          </w:p>
          <w:p w:rsidR="00EC2C55" w:rsidRDefault="00EC2C55" w:rsidP="00A769FA">
            <w:pPr>
              <w:widowControl/>
              <w:adjustRightInd w:val="0"/>
              <w:snapToGrid w:val="0"/>
              <w:jc w:val="left"/>
              <w:rPr>
                <w:rFonts w:ascii="Cambria Math" w:eastAsia="仿宋_GB2312" w:hAnsi="Cambria Math" w:cs="Cambria Math" w:hint="eastAsia"/>
                <w:color w:val="000000" w:themeColor="text1"/>
                <w:sz w:val="32"/>
                <w:szCs w:val="32"/>
                <w:lang w:bidi="ar"/>
              </w:rPr>
            </w:pPr>
            <w:r>
              <w:rPr>
                <w:rFonts w:ascii="微软雅黑" w:eastAsia="微软雅黑" w:hAnsi="微软雅黑" w:cs="微软雅黑" w:hint="eastAsia"/>
                <w:color w:val="000000" w:themeColor="text1"/>
                <w:sz w:val="32"/>
                <w:szCs w:val="32"/>
                <w:lang w:bidi="ar"/>
              </w:rPr>
              <w:t>㉑</w:t>
            </w:r>
            <w:r>
              <w:rPr>
                <w:rFonts w:ascii="仿宋_GB2312" w:eastAsia="仿宋_GB2312" w:hAnsi="Times New Roman" w:cs="TimesNewRomanPSMT"/>
                <w:color w:val="000000" w:themeColor="text1"/>
                <w:sz w:val="32"/>
                <w:szCs w:val="32"/>
                <w:lang w:bidi="ar"/>
              </w:rPr>
              <w:t>《全国人民代表大会常务委员会关于授权国务院在粤港澳大湾区内地九市开展香港法律执业者和澳门执业律师取得内地执业资质和从事律师职业试点工作的决定》</w:t>
            </w:r>
            <w:r>
              <w:rPr>
                <w:rFonts w:ascii="仿宋_GB2312" w:eastAsia="仿宋_GB2312" w:hAnsi="Times New Roman" w:cs="TimesNewRomanPSMT" w:hint="eastAsia"/>
                <w:color w:val="000000" w:themeColor="text1"/>
                <w:sz w:val="32"/>
                <w:szCs w:val="32"/>
                <w:lang w:bidi="ar"/>
              </w:rPr>
              <w:t>,</w:t>
            </w:r>
            <w:r>
              <w:rPr>
                <w:rFonts w:ascii="仿宋_GB2312" w:eastAsia="仿宋_GB2312" w:hAnsi="Times New Roman" w:cs="TimesNewRomanPSMT"/>
                <w:color w:val="000000" w:themeColor="text1"/>
                <w:sz w:val="32"/>
                <w:szCs w:val="32"/>
                <w:lang w:bidi="ar"/>
              </w:rPr>
              <w:t>2020 年 8 月 11 日第十三届全国人大常委会第二十一次会议通过。</w:t>
            </w:r>
          </w:p>
        </w:tc>
      </w:tr>
      <w:tr w:rsidR="00EC2C55" w:rsidTr="00A769FA">
        <w:tc>
          <w:tcPr>
            <w:tcW w:w="993" w:type="dxa"/>
            <w:vMerge w:val="restart"/>
            <w:tcBorders>
              <w:tl2br w:val="nil"/>
              <w:tr2bl w:val="nil"/>
            </w:tcBorders>
          </w:tcPr>
          <w:p w:rsidR="00EC2C55" w:rsidRDefault="00EC2C55" w:rsidP="00A769FA">
            <w:pPr>
              <w:widowControl/>
              <w:adjustRightInd w:val="0"/>
              <w:snapToGrid w:val="0"/>
              <w:jc w:val="left"/>
              <w:rPr>
                <w:rFonts w:ascii="仿宋_GB2312" w:eastAsia="仿宋_GB2312" w:hAnsi="Times New Roman" w:cs="TimesNewRomanPSMT"/>
                <w:color w:val="000000" w:themeColor="text1"/>
                <w:sz w:val="32"/>
                <w:szCs w:val="32"/>
                <w:lang w:bidi="ar"/>
              </w:rPr>
            </w:pPr>
            <w:r>
              <w:rPr>
                <w:rFonts w:ascii="仿宋_GB2312" w:eastAsia="仿宋_GB2312" w:hAnsi="Times New Roman" w:cs="TimesNewRomanPSMT" w:hint="eastAsia"/>
                <w:color w:val="000000" w:themeColor="text1"/>
                <w:sz w:val="32"/>
                <w:szCs w:val="32"/>
                <w:lang w:bidi="ar"/>
              </w:rPr>
              <w:t>9.</w:t>
            </w:r>
          </w:p>
          <w:p w:rsidR="00EC2C55" w:rsidRDefault="00EC2C55" w:rsidP="00A769FA">
            <w:pPr>
              <w:widowControl/>
              <w:adjustRightInd w:val="0"/>
              <w:snapToGrid w:val="0"/>
              <w:jc w:val="left"/>
              <w:rPr>
                <w:rFonts w:ascii="仿宋_GB2312" w:eastAsia="仿宋_GB2312" w:hAnsi="Times New Roman" w:cs="TimesNewRomanPSMT"/>
                <w:color w:val="000000" w:themeColor="text1"/>
                <w:sz w:val="32"/>
                <w:szCs w:val="32"/>
                <w:lang w:bidi="ar"/>
              </w:rPr>
            </w:pPr>
            <w:r>
              <w:rPr>
                <w:rFonts w:ascii="仿宋_GB2312" w:eastAsia="仿宋_GB2312" w:hAnsi="Times New Roman" w:cs="TimesNewRomanPSMT" w:hint="eastAsia"/>
                <w:color w:val="000000" w:themeColor="text1"/>
                <w:sz w:val="32"/>
                <w:szCs w:val="32"/>
                <w:lang w:bidi="ar"/>
              </w:rPr>
              <w:lastRenderedPageBreak/>
              <w:t>司法案例</w:t>
            </w:r>
          </w:p>
        </w:tc>
        <w:tc>
          <w:tcPr>
            <w:tcW w:w="8364" w:type="dxa"/>
            <w:tcBorders>
              <w:tl2br w:val="nil"/>
              <w:tr2bl w:val="nil"/>
            </w:tcBorders>
          </w:tcPr>
          <w:p w:rsidR="00EC2C55" w:rsidRDefault="00EC2C55" w:rsidP="00A769FA">
            <w:pPr>
              <w:widowControl/>
              <w:adjustRightInd w:val="0"/>
              <w:snapToGrid w:val="0"/>
              <w:jc w:val="left"/>
              <w:rPr>
                <w:rFonts w:ascii="仿宋_GB2312" w:eastAsia="仿宋_GB2312" w:hAnsi="Times New Roman" w:cs="TimesNewRomanPSMT"/>
                <w:color w:val="000000" w:themeColor="text1"/>
                <w:sz w:val="32"/>
                <w:szCs w:val="32"/>
                <w:lang w:bidi="ar"/>
              </w:rPr>
            </w:pPr>
            <w:r>
              <w:rPr>
                <w:rFonts w:ascii="仿宋_GB2312" w:eastAsia="仿宋_GB2312" w:hAnsi="Times New Roman" w:cs="TimesNewRomanPSMT" w:hint="eastAsia"/>
                <w:color w:val="000000" w:themeColor="text1"/>
                <w:sz w:val="32"/>
                <w:szCs w:val="32"/>
                <w:lang w:bidi="ar"/>
              </w:rPr>
              <w:lastRenderedPageBreak/>
              <w:t>序号 审理法院+案号+文书性质。</w:t>
            </w:r>
          </w:p>
          <w:p w:rsidR="00EC2C55" w:rsidRDefault="00EC2C55" w:rsidP="00A769FA">
            <w:pPr>
              <w:widowControl/>
              <w:adjustRightInd w:val="0"/>
              <w:snapToGrid w:val="0"/>
              <w:jc w:val="left"/>
              <w:rPr>
                <w:rFonts w:ascii="仿宋_GB2312" w:eastAsia="仿宋_GB2312" w:hAnsi="Times New Roman" w:cs="TimesNewRomanPSMT"/>
                <w:color w:val="000000" w:themeColor="text1"/>
                <w:sz w:val="32"/>
                <w:szCs w:val="32"/>
                <w:lang w:bidi="ar"/>
              </w:rPr>
            </w:pPr>
            <w:r>
              <w:rPr>
                <w:rFonts w:ascii="微软雅黑" w:eastAsia="微软雅黑" w:hAnsi="微软雅黑" w:cs="微软雅黑" w:hint="eastAsia"/>
                <w:color w:val="000000" w:themeColor="text1"/>
                <w:sz w:val="32"/>
                <w:szCs w:val="32"/>
                <w:lang w:bidi="ar"/>
              </w:rPr>
              <w:lastRenderedPageBreak/>
              <w:t>㉒</w:t>
            </w:r>
            <w:r>
              <w:rPr>
                <w:rFonts w:ascii="仿宋_GB2312" w:eastAsia="仿宋_GB2312" w:hAnsi="仿宋_GB2312" w:cs="仿宋_GB2312" w:hint="eastAsia"/>
                <w:color w:val="000000" w:themeColor="text1"/>
                <w:sz w:val="32"/>
                <w:szCs w:val="32"/>
                <w:lang w:bidi="ar"/>
              </w:rPr>
              <w:t>浙江省高级人民法院（</w:t>
            </w:r>
            <w:r>
              <w:rPr>
                <w:rFonts w:ascii="仿宋_GB2312" w:eastAsia="仿宋_GB2312" w:hAnsi="Times New Roman" w:cs="TimesNewRomanPSMT" w:hint="eastAsia"/>
                <w:color w:val="000000" w:themeColor="text1"/>
                <w:sz w:val="32"/>
                <w:szCs w:val="32"/>
                <w:lang w:bidi="ar"/>
              </w:rPr>
              <w:t>1988）浙法民上字7号民事判决书。</w:t>
            </w:r>
          </w:p>
        </w:tc>
      </w:tr>
      <w:tr w:rsidR="00EC2C55" w:rsidTr="00A769FA">
        <w:tc>
          <w:tcPr>
            <w:tcW w:w="993" w:type="dxa"/>
            <w:vMerge/>
            <w:tcBorders>
              <w:tl2br w:val="nil"/>
              <w:tr2bl w:val="nil"/>
            </w:tcBorders>
          </w:tcPr>
          <w:p w:rsidR="00EC2C55" w:rsidRDefault="00EC2C55" w:rsidP="00A769FA">
            <w:pPr>
              <w:widowControl/>
              <w:adjustRightInd w:val="0"/>
              <w:snapToGrid w:val="0"/>
              <w:jc w:val="left"/>
              <w:rPr>
                <w:rFonts w:ascii="仿宋_GB2312" w:eastAsia="仿宋_GB2312" w:hAnsi="Times New Roman" w:cs="TimesNewRomanPSMT"/>
                <w:color w:val="000000" w:themeColor="text1"/>
                <w:sz w:val="32"/>
                <w:szCs w:val="32"/>
                <w:lang w:bidi="ar"/>
              </w:rPr>
            </w:pPr>
          </w:p>
        </w:tc>
        <w:tc>
          <w:tcPr>
            <w:tcW w:w="8364" w:type="dxa"/>
            <w:tcBorders>
              <w:tl2br w:val="nil"/>
              <w:tr2bl w:val="nil"/>
            </w:tcBorders>
          </w:tcPr>
          <w:p w:rsidR="00EC2C55" w:rsidRDefault="00EC2C55" w:rsidP="00A769FA">
            <w:pPr>
              <w:widowControl/>
              <w:adjustRightInd w:val="0"/>
              <w:snapToGrid w:val="0"/>
              <w:jc w:val="left"/>
              <w:rPr>
                <w:rFonts w:ascii="仿宋_GB2312" w:eastAsia="仿宋_GB2312" w:hAnsi="Times New Roman" w:cs="TimesNewRomanPSMT"/>
                <w:color w:val="000000" w:themeColor="text1"/>
                <w:sz w:val="32"/>
                <w:szCs w:val="32"/>
                <w:lang w:bidi="ar"/>
              </w:rPr>
            </w:pPr>
            <w:r>
              <w:rPr>
                <w:rFonts w:ascii="仿宋_GB2312" w:eastAsia="仿宋_GB2312" w:hAnsi="Times New Roman" w:cs="TimesNewRomanPSMT" w:hint="eastAsia"/>
                <w:color w:val="000000" w:themeColor="text1"/>
                <w:sz w:val="32"/>
                <w:szCs w:val="32"/>
                <w:lang w:bidi="ar"/>
              </w:rPr>
              <w:t>序号 案例名称, 案例号, 法庭, 年份, 引用页码（页码之间加逗号，引用单页为p.引用页数）.</w:t>
            </w:r>
          </w:p>
          <w:p w:rsidR="00EC2C55" w:rsidRDefault="00EC2C55" w:rsidP="00A769FA">
            <w:pPr>
              <w:widowControl/>
              <w:adjustRightInd w:val="0"/>
              <w:snapToGrid w:val="0"/>
              <w:jc w:val="left"/>
              <w:rPr>
                <w:rFonts w:ascii="仿宋_GB2312" w:eastAsia="仿宋_GB2312" w:hAnsi="Times New Roman" w:cs="TimesNewRomanPSMT"/>
                <w:color w:val="000000" w:themeColor="text1"/>
                <w:sz w:val="32"/>
                <w:szCs w:val="32"/>
                <w:lang w:bidi="ar"/>
              </w:rPr>
            </w:pPr>
            <w:r>
              <w:rPr>
                <w:rFonts w:ascii="微软雅黑" w:eastAsia="微软雅黑" w:hAnsi="微软雅黑" w:cs="微软雅黑" w:hint="eastAsia"/>
                <w:color w:val="000000" w:themeColor="text1"/>
                <w:sz w:val="32"/>
                <w:szCs w:val="32"/>
                <w:lang w:bidi="ar"/>
              </w:rPr>
              <w:t>㉓</w:t>
            </w:r>
            <w:r>
              <w:rPr>
                <w:rFonts w:ascii="仿宋_GB2312" w:eastAsia="仿宋_GB2312" w:hAnsi="Times New Roman" w:cs="TimesNewRomanPSMT" w:hint="eastAsia"/>
                <w:color w:val="000000" w:themeColor="text1"/>
                <w:sz w:val="32"/>
                <w:szCs w:val="32"/>
                <w:lang w:bidi="ar"/>
              </w:rPr>
              <w:t xml:space="preserve">Nelson </w:t>
            </w:r>
            <w:r>
              <w:rPr>
                <w:rFonts w:ascii="仿宋_GB2312" w:eastAsia="仿宋_GB2312" w:hAnsi="Times New Roman" w:cs="TimesNewRomanPSMT" w:hint="eastAsia"/>
                <w:i/>
                <w:iCs/>
                <w:color w:val="000000" w:themeColor="text1"/>
                <w:sz w:val="32"/>
                <w:szCs w:val="32"/>
                <w:lang w:bidi="ar"/>
              </w:rPr>
              <w:t>v.</w:t>
            </w:r>
            <w:r>
              <w:rPr>
                <w:rFonts w:ascii="仿宋_GB2312" w:eastAsia="仿宋_GB2312" w:hAnsi="Times New Roman" w:cs="TimesNewRomanPSMT" w:hint="eastAsia"/>
                <w:color w:val="000000" w:themeColor="text1"/>
                <w:sz w:val="32"/>
                <w:szCs w:val="32"/>
                <w:lang w:bidi="ar"/>
              </w:rPr>
              <w:t xml:space="preserve"> La Crosse County Dist. Attorney （In re Nelson），301 F.3d 820, 7th Cir., 2002, p.832.</w:t>
            </w:r>
          </w:p>
        </w:tc>
      </w:tr>
      <w:tr w:rsidR="00EC2C55" w:rsidTr="00A769FA">
        <w:tc>
          <w:tcPr>
            <w:tcW w:w="993" w:type="dxa"/>
            <w:vMerge/>
            <w:tcBorders>
              <w:tl2br w:val="nil"/>
              <w:tr2bl w:val="nil"/>
            </w:tcBorders>
          </w:tcPr>
          <w:p w:rsidR="00EC2C55" w:rsidRDefault="00EC2C55" w:rsidP="00A769FA">
            <w:pPr>
              <w:widowControl/>
              <w:adjustRightInd w:val="0"/>
              <w:snapToGrid w:val="0"/>
              <w:jc w:val="left"/>
              <w:rPr>
                <w:rFonts w:ascii="仿宋_GB2312" w:eastAsia="仿宋_GB2312" w:hAnsi="Times New Roman" w:cs="TimesNewRomanPSMT"/>
                <w:color w:val="000000" w:themeColor="text1"/>
                <w:sz w:val="32"/>
                <w:szCs w:val="32"/>
                <w:lang w:bidi="ar"/>
              </w:rPr>
            </w:pPr>
          </w:p>
        </w:tc>
        <w:tc>
          <w:tcPr>
            <w:tcW w:w="8364" w:type="dxa"/>
            <w:tcBorders>
              <w:tl2br w:val="nil"/>
              <w:tr2bl w:val="nil"/>
            </w:tcBorders>
          </w:tcPr>
          <w:p w:rsidR="00EC2C55" w:rsidRDefault="00EC2C55" w:rsidP="00A769FA">
            <w:pPr>
              <w:widowControl/>
              <w:adjustRightInd w:val="0"/>
              <w:snapToGrid w:val="0"/>
              <w:jc w:val="left"/>
              <w:rPr>
                <w:rFonts w:ascii="仿宋_GB2312" w:eastAsia="仿宋_GB2312" w:hAnsi="Times New Roman" w:cs="TimesNewRomanPSMT"/>
                <w:color w:val="000000" w:themeColor="text1"/>
                <w:sz w:val="32"/>
                <w:szCs w:val="32"/>
                <w:lang w:bidi="ar"/>
              </w:rPr>
            </w:pPr>
            <w:r>
              <w:rPr>
                <w:rFonts w:ascii="仿宋_GB2312" w:eastAsia="仿宋_GB2312" w:hAnsi="Times New Roman" w:cs="TimesNewRomanPSMT" w:hint="eastAsia"/>
                <w:color w:val="000000" w:themeColor="text1"/>
                <w:sz w:val="32"/>
                <w:szCs w:val="32"/>
                <w:lang w:bidi="ar"/>
              </w:rPr>
              <w:t>序号 案例名称, 国际法院, 文件类型, 判决年份, 引用段落.</w:t>
            </w:r>
          </w:p>
          <w:p w:rsidR="00EC2C55" w:rsidRDefault="00EC2C55" w:rsidP="00A769FA">
            <w:pPr>
              <w:widowControl/>
              <w:adjustRightInd w:val="0"/>
              <w:snapToGrid w:val="0"/>
              <w:jc w:val="left"/>
              <w:rPr>
                <w:rFonts w:ascii="仿宋_GB2312" w:eastAsia="仿宋_GB2312" w:hAnsi="Times New Roman" w:cs="TimesNewRomanPSMT"/>
                <w:color w:val="000000" w:themeColor="text1"/>
                <w:sz w:val="32"/>
                <w:szCs w:val="32"/>
                <w:lang w:bidi="ar"/>
              </w:rPr>
            </w:pPr>
            <w:r>
              <w:rPr>
                <w:rFonts w:ascii="微软雅黑" w:eastAsia="微软雅黑" w:hAnsi="微软雅黑" w:cs="微软雅黑" w:hint="eastAsia"/>
                <w:color w:val="000000" w:themeColor="text1"/>
                <w:sz w:val="32"/>
                <w:szCs w:val="32"/>
                <w:lang w:bidi="ar"/>
              </w:rPr>
              <w:t>㉔</w:t>
            </w:r>
            <w:r>
              <w:rPr>
                <w:rFonts w:ascii="仿宋_GB2312" w:eastAsia="仿宋_GB2312" w:hAnsi="Times New Roman" w:cs="TimesNewRomanPSMT" w:hint="eastAsia"/>
                <w:color w:val="000000" w:themeColor="text1"/>
                <w:sz w:val="32"/>
                <w:szCs w:val="32"/>
                <w:lang w:bidi="ar"/>
              </w:rPr>
              <w:t>Whaling in the Antarctic （Australia</w:t>
            </w:r>
            <w:r>
              <w:rPr>
                <w:rFonts w:ascii="仿宋_GB2312" w:eastAsia="仿宋_GB2312" w:hAnsi="Times New Roman" w:cs="TimesNewRomanPSMT" w:hint="eastAsia"/>
                <w:i/>
                <w:iCs/>
                <w:color w:val="000000" w:themeColor="text1"/>
                <w:sz w:val="32"/>
                <w:szCs w:val="32"/>
                <w:lang w:bidi="ar"/>
              </w:rPr>
              <w:t xml:space="preserve"> v.</w:t>
            </w:r>
            <w:r>
              <w:rPr>
                <w:rFonts w:ascii="仿宋_GB2312" w:eastAsia="仿宋_GB2312" w:hAnsi="Times New Roman" w:cs="TimesNewRomanPSMT" w:hint="eastAsia"/>
                <w:color w:val="000000" w:themeColor="text1"/>
                <w:sz w:val="32"/>
                <w:szCs w:val="32"/>
                <w:lang w:bidi="ar"/>
              </w:rPr>
              <w:t xml:space="preserve"> Japan: New Zealand intervening），ICJ, Judgement, 2014, para.83.</w:t>
            </w:r>
          </w:p>
        </w:tc>
      </w:tr>
      <w:tr w:rsidR="00EC2C55" w:rsidTr="00A769FA">
        <w:tc>
          <w:tcPr>
            <w:tcW w:w="993" w:type="dxa"/>
            <w:tcBorders>
              <w:tl2br w:val="nil"/>
              <w:tr2bl w:val="nil"/>
            </w:tcBorders>
          </w:tcPr>
          <w:p w:rsidR="00EC2C55" w:rsidRDefault="00EC2C55" w:rsidP="00A769FA">
            <w:pPr>
              <w:widowControl/>
              <w:adjustRightInd w:val="0"/>
              <w:snapToGrid w:val="0"/>
              <w:jc w:val="left"/>
              <w:rPr>
                <w:rFonts w:ascii="仿宋_GB2312" w:eastAsia="仿宋_GB2312" w:hAnsi="Times New Roman" w:cs="TimesNewRomanPSMT"/>
                <w:color w:val="000000" w:themeColor="text1"/>
                <w:sz w:val="32"/>
                <w:szCs w:val="32"/>
                <w:lang w:bidi="ar"/>
              </w:rPr>
            </w:pPr>
            <w:r>
              <w:rPr>
                <w:rFonts w:ascii="仿宋_GB2312" w:eastAsia="仿宋_GB2312" w:hAnsi="Times New Roman" w:cs="TimesNewRomanPSMT" w:hint="eastAsia"/>
                <w:color w:val="000000" w:themeColor="text1"/>
                <w:sz w:val="32"/>
                <w:szCs w:val="32"/>
                <w:lang w:bidi="ar"/>
              </w:rPr>
              <w:t>10.同前注</w:t>
            </w:r>
          </w:p>
        </w:tc>
        <w:tc>
          <w:tcPr>
            <w:tcW w:w="8364" w:type="dxa"/>
            <w:tcBorders>
              <w:tl2br w:val="nil"/>
              <w:tr2bl w:val="nil"/>
            </w:tcBorders>
          </w:tcPr>
          <w:p w:rsidR="00EC2C55" w:rsidRDefault="00EC2C55" w:rsidP="00A769FA">
            <w:pPr>
              <w:widowControl/>
              <w:adjustRightInd w:val="0"/>
              <w:snapToGrid w:val="0"/>
              <w:jc w:val="left"/>
              <w:rPr>
                <w:rFonts w:ascii="仿宋_GB2312" w:eastAsia="仿宋_GB2312" w:hAnsi="Times New Roman" w:cs="TimesNewRomanPSMT"/>
                <w:color w:val="000000" w:themeColor="text1"/>
                <w:sz w:val="32"/>
                <w:szCs w:val="32"/>
                <w:lang w:bidi="ar"/>
              </w:rPr>
            </w:pPr>
            <w:r>
              <w:rPr>
                <w:rFonts w:ascii="仿宋_GB2312" w:eastAsia="仿宋_GB2312" w:hAnsi="Times New Roman" w:cs="TimesNewRomanPSMT" w:hint="eastAsia"/>
                <w:color w:val="000000" w:themeColor="text1"/>
                <w:sz w:val="32"/>
                <w:szCs w:val="32"/>
                <w:lang w:bidi="ar"/>
              </w:rPr>
              <w:t>中文示例：同上。</w:t>
            </w:r>
          </w:p>
          <w:p w:rsidR="00EC2C55" w:rsidRDefault="00EC2C55" w:rsidP="00A769FA">
            <w:pPr>
              <w:widowControl/>
              <w:adjustRightInd w:val="0"/>
              <w:snapToGrid w:val="0"/>
              <w:ind w:firstLineChars="500" w:firstLine="1600"/>
              <w:jc w:val="left"/>
              <w:rPr>
                <w:rFonts w:ascii="仿宋_GB2312" w:eastAsia="仿宋_GB2312" w:hAnsi="Times New Roman" w:cs="TimesNewRomanPSMT"/>
                <w:color w:val="000000" w:themeColor="text1"/>
                <w:sz w:val="32"/>
                <w:szCs w:val="32"/>
                <w:lang w:bidi="ar"/>
              </w:rPr>
            </w:pPr>
            <w:r>
              <w:rPr>
                <w:rFonts w:ascii="仿宋_GB2312" w:eastAsia="仿宋_GB2312" w:hAnsi="Times New Roman" w:cs="TimesNewRomanPSMT" w:hint="eastAsia"/>
                <w:color w:val="000000" w:themeColor="text1"/>
                <w:sz w:val="32"/>
                <w:szCs w:val="32"/>
                <w:lang w:bidi="ar"/>
              </w:rPr>
              <w:t>同前注</w:t>
            </w:r>
            <w:r>
              <w:rPr>
                <w:rFonts w:ascii="仿宋_GB2312" w:eastAsia="仿宋_GB2312" w:hAnsi="Times New Roman" w:cs="Calibri" w:hint="eastAsia"/>
                <w:color w:val="000000" w:themeColor="text1"/>
                <w:sz w:val="32"/>
                <w:szCs w:val="32"/>
                <w:lang w:bidi="ar"/>
              </w:rPr>
              <w:t>①</w:t>
            </w:r>
            <w:r>
              <w:rPr>
                <w:rFonts w:ascii="仿宋_GB2312" w:eastAsia="仿宋_GB2312" w:hAnsi="Times New Roman" w:cs="TimesNewRomanPSMT" w:hint="eastAsia"/>
                <w:color w:val="000000" w:themeColor="text1"/>
                <w:sz w:val="32"/>
                <w:szCs w:val="32"/>
                <w:lang w:bidi="ar"/>
              </w:rPr>
              <w:t>。</w:t>
            </w:r>
          </w:p>
          <w:p w:rsidR="00EC2C55" w:rsidRDefault="00EC2C55" w:rsidP="00A769FA">
            <w:pPr>
              <w:widowControl/>
              <w:adjustRightInd w:val="0"/>
              <w:snapToGrid w:val="0"/>
              <w:jc w:val="left"/>
              <w:rPr>
                <w:rFonts w:ascii="仿宋_GB2312" w:eastAsia="仿宋_GB2312" w:hAnsi="Times New Roman" w:cs="TimesNewRomanPSMT"/>
                <w:color w:val="000000" w:themeColor="text1"/>
                <w:sz w:val="32"/>
                <w:szCs w:val="32"/>
                <w:lang w:bidi="ar"/>
              </w:rPr>
            </w:pPr>
            <w:r>
              <w:rPr>
                <w:rFonts w:ascii="仿宋_GB2312" w:eastAsia="仿宋_GB2312" w:hAnsi="Times New Roman" w:cs="TimesNewRomanPSMT" w:hint="eastAsia"/>
                <w:color w:val="000000" w:themeColor="text1"/>
                <w:sz w:val="32"/>
                <w:szCs w:val="32"/>
                <w:lang w:bidi="ar"/>
              </w:rPr>
              <w:t>英文示例：同上：</w:t>
            </w:r>
            <w:r>
              <w:rPr>
                <w:rFonts w:ascii="仿宋_GB2312" w:eastAsia="仿宋_GB2312" w:hAnsi="Times New Roman" w:cs="TimesNewRomanPSMT" w:hint="eastAsia"/>
                <w:i/>
                <w:iCs/>
                <w:color w:val="000000" w:themeColor="text1"/>
                <w:sz w:val="32"/>
                <w:szCs w:val="32"/>
                <w:lang w:bidi="ar"/>
              </w:rPr>
              <w:t>Id.</w:t>
            </w:r>
          </w:p>
          <w:p w:rsidR="00EC2C55" w:rsidRDefault="00EC2C55" w:rsidP="00A769FA">
            <w:pPr>
              <w:widowControl/>
              <w:adjustRightInd w:val="0"/>
              <w:snapToGrid w:val="0"/>
              <w:ind w:firstLineChars="800" w:firstLine="2560"/>
              <w:jc w:val="left"/>
              <w:rPr>
                <w:rFonts w:ascii="仿宋_GB2312" w:eastAsia="仿宋_GB2312" w:hAnsi="Times New Roman" w:cs="TimesNewRomanPSMT"/>
                <w:color w:val="000000" w:themeColor="text1"/>
                <w:sz w:val="32"/>
                <w:szCs w:val="32"/>
                <w:lang w:bidi="ar"/>
              </w:rPr>
            </w:pPr>
            <w:r>
              <w:rPr>
                <w:rFonts w:ascii="仿宋_GB2312" w:eastAsia="仿宋_GB2312" w:hAnsi="Times New Roman" w:cs="TimesNewRomanPSMT" w:hint="eastAsia"/>
                <w:i/>
                <w:iCs/>
                <w:color w:val="000000" w:themeColor="text1"/>
                <w:sz w:val="32"/>
                <w:szCs w:val="32"/>
                <w:lang w:bidi="ar"/>
              </w:rPr>
              <w:t>Id</w:t>
            </w:r>
            <w:r>
              <w:rPr>
                <w:rFonts w:ascii="仿宋_GB2312" w:eastAsia="仿宋_GB2312" w:hAnsi="Times New Roman" w:cs="TimesNewRomanPSMT" w:hint="eastAsia"/>
                <w:color w:val="000000" w:themeColor="text1"/>
                <w:sz w:val="32"/>
                <w:szCs w:val="32"/>
                <w:lang w:bidi="ar"/>
              </w:rPr>
              <w:t>,</w:t>
            </w:r>
            <w:r>
              <w:rPr>
                <w:rFonts w:ascii="仿宋_GB2312" w:eastAsia="仿宋_GB2312" w:hAnsi="Times New Roman" w:cs="TimesNewRomanPSMT"/>
                <w:color w:val="000000" w:themeColor="text1"/>
                <w:sz w:val="32"/>
                <w:szCs w:val="32"/>
                <w:lang w:bidi="ar"/>
              </w:rPr>
              <w:t xml:space="preserve"> </w:t>
            </w:r>
            <w:r>
              <w:rPr>
                <w:rFonts w:ascii="仿宋_GB2312" w:eastAsia="仿宋_GB2312" w:hAnsi="Times New Roman" w:cs="TimesNewRomanPSMT" w:hint="eastAsia"/>
                <w:color w:val="000000" w:themeColor="text1"/>
                <w:sz w:val="32"/>
                <w:szCs w:val="32"/>
                <w:lang w:bidi="ar"/>
              </w:rPr>
              <w:t>at 123.</w:t>
            </w:r>
            <w:r>
              <w:rPr>
                <w:rFonts w:ascii="仿宋_GB2312" w:eastAsia="仿宋_GB2312" w:hAnsi="Times New Roman" w:cs="TimesNewRomanPSMT"/>
                <w:color w:val="000000" w:themeColor="text1"/>
                <w:sz w:val="32"/>
                <w:szCs w:val="32"/>
                <w:lang w:bidi="ar"/>
              </w:rPr>
              <w:t>（</w:t>
            </w:r>
            <w:r>
              <w:rPr>
                <w:rFonts w:ascii="仿宋_GB2312" w:eastAsia="仿宋_GB2312" w:hAnsi="Times New Roman" w:cs="TimesNewRomanPSMT" w:hint="eastAsia"/>
                <w:color w:val="000000" w:themeColor="text1"/>
                <w:sz w:val="32"/>
                <w:szCs w:val="32"/>
                <w:lang w:eastAsia="zh-Hans" w:bidi="ar"/>
              </w:rPr>
              <w:t>页码</w:t>
            </w:r>
            <w:r>
              <w:rPr>
                <w:rFonts w:ascii="仿宋_GB2312" w:eastAsia="仿宋_GB2312" w:hAnsi="Times New Roman" w:cs="TimesNewRomanPSMT"/>
                <w:color w:val="000000" w:themeColor="text1"/>
                <w:sz w:val="32"/>
                <w:szCs w:val="32"/>
                <w:lang w:bidi="ar"/>
              </w:rPr>
              <w:t>）</w:t>
            </w:r>
          </w:p>
          <w:p w:rsidR="00EC2C55" w:rsidRDefault="00EC2C55" w:rsidP="00A769FA">
            <w:pPr>
              <w:widowControl/>
              <w:adjustRightInd w:val="0"/>
              <w:snapToGrid w:val="0"/>
              <w:ind w:firstLineChars="800" w:firstLine="2560"/>
              <w:jc w:val="left"/>
              <w:rPr>
                <w:rFonts w:ascii="仿宋_GB2312" w:eastAsia="仿宋_GB2312" w:hAnsi="Times New Roman" w:cs="TimesNewRomanPSMT"/>
                <w:color w:val="000000" w:themeColor="text1"/>
                <w:sz w:val="32"/>
                <w:szCs w:val="32"/>
                <w:lang w:eastAsia="zh-Hans" w:bidi="ar"/>
              </w:rPr>
            </w:pPr>
            <w:r>
              <w:rPr>
                <w:rFonts w:ascii="仿宋_GB2312" w:eastAsia="仿宋_GB2312" w:hAnsi="Times New Roman" w:cs="TimesNewRomanPSMT"/>
                <w:i/>
                <w:iCs/>
                <w:color w:val="000000" w:themeColor="text1"/>
                <w:sz w:val="32"/>
                <w:szCs w:val="32"/>
                <w:lang w:eastAsia="zh-Hans" w:bidi="ar"/>
              </w:rPr>
              <w:t>Id</w:t>
            </w:r>
            <w:r>
              <w:rPr>
                <w:rFonts w:ascii="仿宋_GB2312" w:eastAsia="仿宋_GB2312" w:hAnsi="Times New Roman" w:cs="TimesNewRomanPSMT"/>
                <w:color w:val="000000" w:themeColor="text1"/>
                <w:sz w:val="32"/>
                <w:szCs w:val="32"/>
                <w:lang w:eastAsia="zh-Hans" w:bidi="ar"/>
              </w:rPr>
              <w:t>, at Art.1.(</w:t>
            </w:r>
            <w:r>
              <w:rPr>
                <w:rFonts w:ascii="仿宋_GB2312" w:eastAsia="仿宋_GB2312" w:hAnsi="Times New Roman" w:cs="TimesNewRomanPSMT" w:hint="eastAsia"/>
                <w:color w:val="000000" w:themeColor="text1"/>
                <w:sz w:val="32"/>
                <w:szCs w:val="32"/>
                <w:lang w:eastAsia="zh-Hans" w:bidi="ar"/>
              </w:rPr>
              <w:t>条</w:t>
            </w:r>
            <w:r>
              <w:rPr>
                <w:rFonts w:ascii="仿宋_GB2312" w:eastAsia="仿宋_GB2312" w:hAnsi="Times New Roman" w:cs="TimesNewRomanPSMT"/>
                <w:color w:val="000000" w:themeColor="text1"/>
                <w:sz w:val="32"/>
                <w:szCs w:val="32"/>
                <w:lang w:eastAsia="zh-Hans" w:bidi="ar"/>
              </w:rPr>
              <w:t>)</w:t>
            </w:r>
          </w:p>
          <w:p w:rsidR="00EC2C55" w:rsidRDefault="00EC2C55" w:rsidP="00A769FA">
            <w:pPr>
              <w:widowControl/>
              <w:adjustRightInd w:val="0"/>
              <w:snapToGrid w:val="0"/>
              <w:ind w:firstLineChars="800" w:firstLine="2560"/>
              <w:jc w:val="left"/>
              <w:rPr>
                <w:rFonts w:ascii="仿宋_GB2312" w:eastAsia="仿宋_GB2312" w:hAnsi="Times New Roman" w:cs="TimesNewRomanPSMT"/>
                <w:color w:val="000000" w:themeColor="text1"/>
                <w:sz w:val="32"/>
                <w:szCs w:val="32"/>
                <w:lang w:bidi="ar"/>
              </w:rPr>
            </w:pPr>
            <w:r>
              <w:rPr>
                <w:rFonts w:ascii="仿宋_GB2312" w:eastAsia="仿宋_GB2312" w:hAnsi="Times New Roman" w:cs="TimesNewRomanPSMT"/>
                <w:i/>
                <w:iCs/>
                <w:color w:val="000000" w:themeColor="text1"/>
                <w:sz w:val="32"/>
                <w:szCs w:val="32"/>
                <w:lang w:bidi="ar"/>
              </w:rPr>
              <w:t>Id</w:t>
            </w:r>
            <w:r>
              <w:rPr>
                <w:rFonts w:ascii="仿宋_GB2312" w:eastAsia="仿宋_GB2312" w:hAnsi="Times New Roman" w:cs="TimesNewRomanPSMT"/>
                <w:color w:val="000000" w:themeColor="text1"/>
                <w:sz w:val="32"/>
                <w:szCs w:val="32"/>
                <w:lang w:bidi="ar"/>
              </w:rPr>
              <w:t>, at paras.1-2.(</w:t>
            </w:r>
            <w:r>
              <w:rPr>
                <w:rFonts w:ascii="仿宋_GB2312" w:eastAsia="仿宋_GB2312" w:hAnsi="Times New Roman" w:cs="TimesNewRomanPSMT" w:hint="eastAsia"/>
                <w:color w:val="000000" w:themeColor="text1"/>
                <w:sz w:val="32"/>
                <w:szCs w:val="32"/>
                <w:lang w:eastAsia="zh-Hans" w:bidi="ar"/>
              </w:rPr>
              <w:t>段落</w:t>
            </w:r>
            <w:r>
              <w:rPr>
                <w:rFonts w:ascii="仿宋_GB2312" w:eastAsia="仿宋_GB2312" w:hAnsi="Times New Roman" w:cs="TimesNewRomanPSMT"/>
                <w:color w:val="000000" w:themeColor="text1"/>
                <w:sz w:val="32"/>
                <w:szCs w:val="32"/>
                <w:lang w:bidi="ar"/>
              </w:rPr>
              <w:t>)</w:t>
            </w:r>
          </w:p>
          <w:p w:rsidR="00EC2C55" w:rsidRDefault="00EC2C55" w:rsidP="00A769FA">
            <w:pPr>
              <w:widowControl/>
              <w:adjustRightInd w:val="0"/>
              <w:snapToGrid w:val="0"/>
              <w:ind w:firstLineChars="500" w:firstLine="1600"/>
              <w:jc w:val="left"/>
              <w:rPr>
                <w:rFonts w:ascii="仿宋_GB2312" w:eastAsia="仿宋_GB2312" w:hAnsi="Times New Roman" w:cs="TimesNewRomanPSMT"/>
                <w:color w:val="000000" w:themeColor="text1"/>
                <w:sz w:val="32"/>
                <w:szCs w:val="32"/>
                <w:lang w:bidi="ar"/>
              </w:rPr>
            </w:pPr>
            <w:r>
              <w:rPr>
                <w:rFonts w:ascii="仿宋_GB2312" w:eastAsia="仿宋_GB2312" w:hAnsi="Times New Roman" w:cs="TimesNewRomanPSMT" w:hint="eastAsia"/>
                <w:color w:val="000000" w:themeColor="text1"/>
                <w:sz w:val="32"/>
                <w:szCs w:val="32"/>
                <w:lang w:bidi="ar"/>
              </w:rPr>
              <w:t xml:space="preserve">同前注: </w:t>
            </w:r>
            <w:r>
              <w:rPr>
                <w:rFonts w:ascii="仿宋_GB2312" w:eastAsia="仿宋_GB2312" w:hAnsi="Times New Roman" w:cs="TimesNewRomanPSMT"/>
                <w:i/>
                <w:iCs/>
                <w:color w:val="000000" w:themeColor="text1"/>
                <w:sz w:val="32"/>
                <w:szCs w:val="32"/>
                <w:lang w:bidi="ar"/>
              </w:rPr>
              <w:t>Supra</w:t>
            </w:r>
            <w:r>
              <w:rPr>
                <w:rFonts w:ascii="仿宋_GB2312" w:eastAsia="仿宋_GB2312" w:hAnsi="Times New Roman" w:cs="TimesNewRomanPSMT"/>
                <w:color w:val="000000" w:themeColor="text1"/>
                <w:sz w:val="32"/>
                <w:szCs w:val="32"/>
                <w:lang w:bidi="ar"/>
              </w:rPr>
              <w:t xml:space="preserve"> note 1.</w:t>
            </w:r>
          </w:p>
          <w:p w:rsidR="00EC2C55" w:rsidRDefault="00EC2C55" w:rsidP="00A769FA">
            <w:pPr>
              <w:widowControl/>
              <w:adjustRightInd w:val="0"/>
              <w:snapToGrid w:val="0"/>
              <w:ind w:firstLineChars="850" w:firstLine="2720"/>
              <w:jc w:val="left"/>
              <w:rPr>
                <w:rFonts w:ascii="仿宋_GB2312" w:eastAsia="仿宋_GB2312" w:hAnsi="Times New Roman" w:cs="TimesNewRomanPSMT"/>
                <w:color w:val="000000" w:themeColor="text1"/>
                <w:sz w:val="32"/>
                <w:szCs w:val="32"/>
                <w:lang w:bidi="ar"/>
              </w:rPr>
            </w:pPr>
            <w:r>
              <w:rPr>
                <w:rFonts w:ascii="仿宋_GB2312" w:eastAsia="仿宋_GB2312" w:hAnsi="Times New Roman" w:cs="TimesNewRomanPSMT" w:hint="eastAsia"/>
                <w:i/>
                <w:iCs/>
                <w:color w:val="000000" w:themeColor="text1"/>
                <w:sz w:val="32"/>
                <w:szCs w:val="32"/>
                <w:lang w:bidi="ar"/>
              </w:rPr>
              <w:t>Supra</w:t>
            </w:r>
            <w:r>
              <w:rPr>
                <w:rFonts w:ascii="仿宋_GB2312" w:eastAsia="仿宋_GB2312" w:hAnsi="Times New Roman" w:cs="TimesNewRomanPSMT" w:hint="eastAsia"/>
                <w:color w:val="000000" w:themeColor="text1"/>
                <w:sz w:val="32"/>
                <w:szCs w:val="32"/>
                <w:lang w:bidi="ar"/>
              </w:rPr>
              <w:t xml:space="preserve"> note 1, at 123.（页码）</w:t>
            </w:r>
          </w:p>
          <w:p w:rsidR="00EC2C55" w:rsidRDefault="00EC2C55" w:rsidP="00A769FA">
            <w:pPr>
              <w:widowControl/>
              <w:adjustRightInd w:val="0"/>
              <w:snapToGrid w:val="0"/>
              <w:ind w:firstLineChars="850" w:firstLine="2720"/>
              <w:jc w:val="left"/>
              <w:rPr>
                <w:rFonts w:ascii="仿宋_GB2312" w:eastAsia="仿宋_GB2312" w:hAnsi="Times New Roman" w:cs="TimesNewRomanPSMT"/>
                <w:color w:val="000000" w:themeColor="text1"/>
                <w:sz w:val="32"/>
                <w:szCs w:val="32"/>
                <w:lang w:bidi="ar"/>
              </w:rPr>
            </w:pPr>
            <w:r>
              <w:rPr>
                <w:rFonts w:ascii="仿宋_GB2312" w:eastAsia="仿宋_GB2312" w:hAnsi="Times New Roman" w:cs="TimesNewRomanPSMT" w:hint="eastAsia"/>
                <w:i/>
                <w:iCs/>
                <w:color w:val="000000" w:themeColor="text1"/>
                <w:sz w:val="32"/>
                <w:szCs w:val="32"/>
                <w:lang w:bidi="ar"/>
              </w:rPr>
              <w:t>Supra</w:t>
            </w:r>
            <w:r>
              <w:rPr>
                <w:rFonts w:ascii="仿宋_GB2312" w:eastAsia="仿宋_GB2312" w:hAnsi="Times New Roman" w:cs="TimesNewRomanPSMT" w:hint="eastAsia"/>
                <w:color w:val="000000" w:themeColor="text1"/>
                <w:sz w:val="32"/>
                <w:szCs w:val="32"/>
                <w:lang w:bidi="ar"/>
              </w:rPr>
              <w:t xml:space="preserve"> note 1, at Art.1.(条)</w:t>
            </w:r>
          </w:p>
          <w:p w:rsidR="00EC2C55" w:rsidRDefault="00EC2C55" w:rsidP="00A769FA">
            <w:pPr>
              <w:widowControl/>
              <w:adjustRightInd w:val="0"/>
              <w:snapToGrid w:val="0"/>
              <w:ind w:firstLineChars="850" w:firstLine="2720"/>
              <w:jc w:val="left"/>
              <w:rPr>
                <w:rFonts w:ascii="仿宋_GB2312" w:eastAsia="仿宋_GB2312" w:hAnsi="Times New Roman" w:cs="TimesNewRomanPSMT"/>
                <w:color w:val="000000" w:themeColor="text1"/>
                <w:sz w:val="32"/>
                <w:szCs w:val="32"/>
                <w:lang w:bidi="ar"/>
              </w:rPr>
            </w:pPr>
            <w:bookmarkStart w:id="4" w:name="_Hlk125815460"/>
            <w:r>
              <w:rPr>
                <w:rFonts w:ascii="仿宋_GB2312" w:eastAsia="仿宋_GB2312" w:hAnsi="Times New Roman" w:cs="TimesNewRomanPSMT" w:hint="eastAsia"/>
                <w:i/>
                <w:iCs/>
                <w:color w:val="000000" w:themeColor="text1"/>
                <w:sz w:val="32"/>
                <w:szCs w:val="32"/>
                <w:lang w:bidi="ar"/>
              </w:rPr>
              <w:t>Supra</w:t>
            </w:r>
            <w:r>
              <w:rPr>
                <w:rFonts w:ascii="仿宋_GB2312" w:eastAsia="仿宋_GB2312" w:hAnsi="Times New Roman" w:cs="TimesNewRomanPSMT" w:hint="eastAsia"/>
                <w:color w:val="000000" w:themeColor="text1"/>
                <w:sz w:val="32"/>
                <w:szCs w:val="32"/>
                <w:lang w:bidi="ar"/>
              </w:rPr>
              <w:t xml:space="preserve"> note 1, at paras</w:t>
            </w:r>
            <w:r>
              <w:rPr>
                <w:rFonts w:ascii="仿宋_GB2312" w:eastAsia="仿宋_GB2312" w:hAnsi="Times New Roman" w:cs="TimesNewRomanPSMT"/>
                <w:color w:val="000000" w:themeColor="text1"/>
                <w:sz w:val="32"/>
                <w:szCs w:val="32"/>
                <w:lang w:bidi="ar"/>
              </w:rPr>
              <w:t>.</w:t>
            </w:r>
            <w:bookmarkEnd w:id="4"/>
            <w:r>
              <w:rPr>
                <w:rFonts w:ascii="仿宋_GB2312" w:eastAsia="仿宋_GB2312" w:hAnsi="Times New Roman" w:cs="TimesNewRomanPSMT" w:hint="eastAsia"/>
                <w:color w:val="000000" w:themeColor="text1"/>
                <w:sz w:val="32"/>
                <w:szCs w:val="32"/>
                <w:lang w:bidi="ar"/>
              </w:rPr>
              <w:t>1-2.(段落)</w:t>
            </w:r>
          </w:p>
        </w:tc>
      </w:tr>
    </w:tbl>
    <w:p w:rsidR="00EC2C55" w:rsidRPr="009228E0" w:rsidRDefault="00EC2C55" w:rsidP="00EC2C55">
      <w:pPr>
        <w:jc w:val="left"/>
        <w:rPr>
          <w:rFonts w:ascii="黑体" w:eastAsia="黑体" w:hAnsi="黑体"/>
          <w:color w:val="000000" w:themeColor="text1"/>
          <w:sz w:val="32"/>
          <w:szCs w:val="32"/>
        </w:rPr>
      </w:pPr>
    </w:p>
    <w:p w:rsidR="00EC2C55" w:rsidRPr="00917360" w:rsidRDefault="00EC2C55" w:rsidP="00EC2C55">
      <w:pPr>
        <w:ind w:firstLine="645"/>
        <w:rPr>
          <w:rFonts w:ascii="仿宋_GB2312" w:eastAsia="仿宋_GB2312"/>
          <w:color w:val="000000" w:themeColor="text1"/>
          <w:sz w:val="32"/>
          <w:szCs w:val="32"/>
        </w:rPr>
      </w:pPr>
    </w:p>
    <w:p w:rsidR="00EC2C55" w:rsidRPr="00987983" w:rsidRDefault="00EC2C55" w:rsidP="00EC2C55">
      <w:pPr>
        <w:rPr>
          <w:rFonts w:ascii="仿宋_GB2312" w:eastAsia="仿宋_GB2312"/>
          <w:color w:val="000000" w:themeColor="text1"/>
          <w:sz w:val="32"/>
          <w:szCs w:val="32"/>
        </w:rPr>
      </w:pPr>
    </w:p>
    <w:p w:rsidR="00B229AA" w:rsidRDefault="00B229AA"/>
    <w:sectPr w:rsidR="00B229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TimesNewRomanPSMT">
    <w:altName w:val="Times New Roman"/>
    <w:charset w:val="00"/>
    <w:family w:val="roman"/>
    <w:pitch w:val="default"/>
    <w:sig w:usb0="00000000"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C55"/>
    <w:rsid w:val="00B229AA"/>
    <w:rsid w:val="00EC2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D77F27-CA92-4378-A981-055AB0132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2C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qFormat/>
    <w:rsid w:val="00EC2C55"/>
    <w:rPr>
      <w:color w:val="0563C1" w:themeColor="hyperlink"/>
      <w:u w:val="single"/>
    </w:rPr>
  </w:style>
  <w:style w:type="table" w:styleId="a4">
    <w:name w:val="Table Grid"/>
    <w:basedOn w:val="a1"/>
    <w:qFormat/>
    <w:rsid w:val="00EC2C55"/>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news.xinhuanet.com/newscenter/2006-05/17/content_4562304.htm&#65292;&#26368;&#21518;&#35775;&#38382;&#26102;&#38388;&#65306;202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538</Words>
  <Characters>3067</Characters>
  <Application>Microsoft Office Word</Application>
  <DocSecurity>0</DocSecurity>
  <Lines>25</Lines>
  <Paragraphs>7</Paragraphs>
  <ScaleCrop>false</ScaleCrop>
  <Company/>
  <LinksUpToDate>false</LinksUpToDate>
  <CharactersWithSpaces>3598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1</cp:revision>
  <dcterms:created xsi:type="dcterms:W3CDTF">2024-06-03T09:04:00Z</dcterms:created>
  <dcterms:modified xsi:type="dcterms:W3CDTF">2024-06-03T09:06:00Z</dcterms:modified>
</cp:coreProperties>
</file>