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contextualSpacing/>
        <w:rPr>
          <w:rFonts w:ascii="Times New Roman" w:hAnsi="Times New Roman" w:eastAsia="方正小标宋简体" w:cs="Times New Roman"/>
          <w:b w:val="0"/>
        </w:rPr>
      </w:pPr>
      <w:r>
        <w:rPr>
          <w:rFonts w:ascii="Times New Roman" w:hAnsi="Times New Roman" w:eastAsia="方正小标宋简体" w:cs="Times New Roman"/>
          <w:b w:val="0"/>
        </w:rPr>
        <w:t>中国国际贸易促进委员会调解中心</w:t>
      </w:r>
    </w:p>
    <w:p>
      <w:pPr>
        <w:pStyle w:val="2"/>
        <w:contextualSpacing/>
        <w:rPr>
          <w:rFonts w:ascii="Times New Roman" w:hAnsi="Times New Roman" w:eastAsia="方正小标宋简体" w:cs="Times New Roman"/>
          <w:b w:val="0"/>
        </w:rPr>
      </w:pPr>
      <w:r>
        <w:rPr>
          <w:rFonts w:ascii="Times New Roman" w:hAnsi="Times New Roman" w:eastAsia="方正小标宋简体" w:cs="Times New Roman"/>
          <w:b w:val="0"/>
        </w:rPr>
        <w:t>授予调解员资格规定</w:t>
      </w:r>
    </w:p>
    <w:p>
      <w:pPr>
        <w:spacing w:before="156" w:beforeLines="50" w:after="156" w:afterLines="50" w:line="500" w:lineRule="exact"/>
        <w:ind w:firstLine="562" w:firstLineChars="200"/>
        <w:rPr>
          <w:rFonts w:ascii="Times New Roman" w:hAnsi="Times New Roman" w:eastAsia="宋体" w:cs="Times New Roman"/>
          <w:bCs/>
          <w:kern w:val="0"/>
          <w:sz w:val="28"/>
          <w:szCs w:val="28"/>
        </w:rPr>
      </w:pPr>
      <w:r>
        <w:rPr>
          <w:rFonts w:ascii="Times New Roman" w:hAnsi="Times New Roman" w:eastAsia="宋体" w:cs="Times New Roman"/>
          <w:b/>
          <w:bCs/>
          <w:sz w:val="28"/>
          <w:szCs w:val="28"/>
        </w:rPr>
        <w:t>第一条</w:t>
      </w:r>
      <w:r>
        <w:rPr>
          <w:rFonts w:ascii="Times New Roman" w:hAnsi="Times New Roman" w:eastAsia="宋体" w:cs="Times New Roman"/>
          <w:sz w:val="28"/>
          <w:szCs w:val="28"/>
        </w:rPr>
        <w:t xml:space="preserve"> </w:t>
      </w:r>
      <w:r>
        <w:rPr>
          <w:rFonts w:ascii="Times New Roman" w:hAnsi="Times New Roman" w:eastAsia="宋体" w:cs="Times New Roman"/>
          <w:bCs/>
          <w:kern w:val="0"/>
          <w:sz w:val="28"/>
          <w:szCs w:val="28"/>
        </w:rPr>
        <w:t>为规范中国国际贸易促进委员会调解中心（以下简称“调解中心”）调解员资格授予工作，加强调解员队伍建设，根据《中国国际贸易促进委员会调解中心章程》</w:t>
      </w:r>
      <w:r>
        <w:rPr>
          <w:rFonts w:ascii="Times New Roman" w:hAnsi="Times New Roman" w:eastAsia="宋体" w:cs="Times New Roman"/>
          <w:sz w:val="28"/>
          <w:szCs w:val="28"/>
        </w:rPr>
        <w:t>《中国国际贸易促进委员会调解中心调解规则》</w:t>
      </w:r>
      <w:r>
        <w:rPr>
          <w:rFonts w:ascii="Times New Roman" w:hAnsi="Times New Roman" w:eastAsia="宋体" w:cs="Times New Roman"/>
          <w:bCs/>
          <w:kern w:val="0"/>
          <w:sz w:val="28"/>
          <w:szCs w:val="28"/>
        </w:rPr>
        <w:t xml:space="preserve">《中国国际贸易促进委员会调解中心调解员守则》《中国国际贸易促进委员会调解中心调解员行为考察规定》《中国国际贸易促进委员会调解中心调解员培训规定》等有关规定，结合调解工作实际需要，特制定本规定。 </w:t>
      </w:r>
    </w:p>
    <w:p>
      <w:pPr>
        <w:spacing w:before="156" w:beforeLines="50" w:after="156" w:afterLines="50" w:line="500" w:lineRule="exact"/>
        <w:ind w:firstLine="562" w:firstLineChars="200"/>
        <w:rPr>
          <w:rFonts w:ascii="Times New Roman" w:hAnsi="Times New Roman" w:eastAsia="宋体" w:cs="Times New Roman"/>
          <w:bCs/>
          <w:kern w:val="0"/>
          <w:sz w:val="28"/>
          <w:szCs w:val="28"/>
          <w:lang w:eastAsia="zh-Hans"/>
        </w:rPr>
      </w:pPr>
      <w:r>
        <w:rPr>
          <w:rFonts w:ascii="Times New Roman" w:hAnsi="Times New Roman" w:eastAsia="宋体" w:cs="Times New Roman"/>
          <w:b/>
          <w:bCs/>
          <w:sz w:val="28"/>
          <w:szCs w:val="28"/>
        </w:rPr>
        <w:t xml:space="preserve">第二条 </w:t>
      </w:r>
      <w:r>
        <w:rPr>
          <w:rFonts w:ascii="Times New Roman" w:hAnsi="Times New Roman" w:eastAsia="宋体" w:cs="Times New Roman"/>
          <w:bCs/>
          <w:kern w:val="0"/>
          <w:sz w:val="28"/>
          <w:szCs w:val="28"/>
        </w:rPr>
        <w:t>调解中心</w:t>
      </w:r>
      <w:r>
        <w:rPr>
          <w:rFonts w:ascii="Times New Roman" w:hAnsi="Times New Roman" w:eastAsia="宋体" w:cs="Times New Roman"/>
          <w:bCs/>
          <w:kern w:val="0"/>
          <w:sz w:val="28"/>
          <w:szCs w:val="28"/>
          <w:lang w:eastAsia="zh-Hans"/>
        </w:rPr>
        <w:t>调解员应当具备完全民事行为能力，</w:t>
      </w:r>
      <w:r>
        <w:rPr>
          <w:rFonts w:ascii="Times New Roman" w:hAnsi="Times New Roman" w:eastAsia="宋体" w:cs="Times New Roman"/>
          <w:bCs/>
          <w:kern w:val="0"/>
          <w:sz w:val="28"/>
          <w:szCs w:val="28"/>
        </w:rPr>
        <w:t>品行端正、公道正派、认真</w:t>
      </w:r>
      <w:r>
        <w:rPr>
          <w:rFonts w:ascii="Times New Roman" w:hAnsi="Times New Roman" w:eastAsia="宋体" w:cs="Times New Roman"/>
          <w:bCs/>
          <w:kern w:val="0"/>
          <w:sz w:val="28"/>
          <w:szCs w:val="28"/>
          <w:lang w:eastAsia="zh-Hans"/>
        </w:rPr>
        <w:t>负责、勤勉高效、</w:t>
      </w:r>
      <w:r>
        <w:rPr>
          <w:rFonts w:ascii="Times New Roman" w:hAnsi="Times New Roman" w:eastAsia="宋体" w:cs="Times New Roman"/>
          <w:bCs/>
          <w:kern w:val="0"/>
          <w:sz w:val="28"/>
          <w:szCs w:val="28"/>
        </w:rPr>
        <w:t>热爱调解，拥护调解中心章程，愿意遵守调解规则，</w:t>
      </w:r>
      <w:r>
        <w:rPr>
          <w:rFonts w:ascii="Times New Roman" w:hAnsi="Times New Roman" w:eastAsia="宋体" w:cs="Times New Roman"/>
          <w:bCs/>
          <w:kern w:val="0"/>
          <w:sz w:val="28"/>
          <w:szCs w:val="28"/>
          <w:lang w:eastAsia="zh-Hans"/>
        </w:rPr>
        <w:t>具有丰富的专业知识和实践经验</w:t>
      </w:r>
      <w:r>
        <w:rPr>
          <w:rFonts w:ascii="Times New Roman" w:hAnsi="Times New Roman" w:eastAsia="宋体" w:cs="Times New Roman"/>
          <w:bCs/>
          <w:kern w:val="0"/>
          <w:sz w:val="28"/>
          <w:szCs w:val="28"/>
        </w:rPr>
        <w:t>。</w:t>
      </w:r>
    </w:p>
    <w:p>
      <w:pPr>
        <w:spacing w:line="500" w:lineRule="exact"/>
        <w:ind w:firstLine="562" w:firstLineChars="200"/>
        <w:rPr>
          <w:rFonts w:ascii="Times New Roman" w:hAnsi="Times New Roman" w:eastAsia="宋体" w:cs="Times New Roman"/>
          <w:sz w:val="28"/>
          <w:szCs w:val="28"/>
          <w:lang w:eastAsia="zh-Hans"/>
        </w:rPr>
      </w:pPr>
      <w:r>
        <w:rPr>
          <w:rFonts w:ascii="Times New Roman" w:hAnsi="Times New Roman" w:eastAsia="宋体" w:cs="Times New Roman"/>
          <w:b/>
          <w:kern w:val="0"/>
          <w:sz w:val="28"/>
          <w:szCs w:val="28"/>
        </w:rPr>
        <w:t xml:space="preserve">第三条 </w:t>
      </w:r>
      <w:r>
        <w:rPr>
          <w:rFonts w:ascii="Times New Roman" w:hAnsi="Times New Roman" w:eastAsia="宋体" w:cs="Times New Roman"/>
          <w:sz w:val="28"/>
          <w:szCs w:val="28"/>
          <w:lang w:eastAsia="zh-Hans"/>
        </w:rPr>
        <w:t>中国籍调解员应当具备以下条件之一：</w:t>
      </w:r>
    </w:p>
    <w:p>
      <w:pPr>
        <w:spacing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bCs/>
          <w:kern w:val="0"/>
          <w:sz w:val="28"/>
          <w:szCs w:val="28"/>
        </w:rPr>
        <w:t>（一）</w:t>
      </w:r>
      <w:r>
        <w:rPr>
          <w:rFonts w:ascii="Times New Roman" w:hAnsi="Times New Roman" w:eastAsia="宋体" w:cs="Times New Roman"/>
          <w:sz w:val="28"/>
          <w:szCs w:val="28"/>
          <w:lang w:eastAsia="zh-Hans"/>
        </w:rPr>
        <w:t>从事法律、经济贸易教学、研究或管理工作，具有副教授、副研究员以上技术职称</w:t>
      </w:r>
      <w:r>
        <w:rPr>
          <w:rFonts w:ascii="Times New Roman" w:hAnsi="Times New Roman" w:eastAsia="宋体" w:cs="Times New Roman"/>
          <w:sz w:val="28"/>
          <w:szCs w:val="28"/>
        </w:rPr>
        <w:t>；</w:t>
      </w:r>
    </w:p>
    <w:p>
      <w:pPr>
        <w:spacing w:before="156" w:beforeLines="50" w:after="156" w:afterLines="50" w:line="500" w:lineRule="exact"/>
        <w:ind w:firstLine="560" w:firstLineChars="200"/>
        <w:contextualSpacing/>
        <w:rPr>
          <w:rFonts w:ascii="Times New Roman" w:hAnsi="Times New Roman" w:eastAsia="宋体" w:cs="Times New Roman"/>
          <w:sz w:val="28"/>
          <w:szCs w:val="28"/>
        </w:rPr>
      </w:pPr>
      <w:r>
        <w:rPr>
          <w:rFonts w:ascii="Times New Roman" w:hAnsi="Times New Roman" w:eastAsia="宋体" w:cs="Times New Roman"/>
          <w:bCs/>
          <w:kern w:val="0"/>
          <w:sz w:val="28"/>
          <w:szCs w:val="28"/>
        </w:rPr>
        <w:t>（二）</w:t>
      </w:r>
      <w:r>
        <w:rPr>
          <w:rFonts w:ascii="Times New Roman" w:hAnsi="Times New Roman" w:eastAsia="宋体" w:cs="Times New Roman"/>
          <w:sz w:val="28"/>
          <w:szCs w:val="28"/>
          <w:lang w:eastAsia="zh-Hans"/>
        </w:rPr>
        <w:t>从事经济贸易、科技、金融、建设工程、房地产等实务工作，精通所从事的行业规范及专业知识，具有高级职称或同等专业水平</w:t>
      </w:r>
      <w:r>
        <w:rPr>
          <w:rFonts w:ascii="Times New Roman" w:hAnsi="Times New Roman" w:eastAsia="宋体" w:cs="Times New Roman"/>
          <w:sz w:val="28"/>
          <w:szCs w:val="28"/>
        </w:rPr>
        <w:t>；</w:t>
      </w:r>
    </w:p>
    <w:p>
      <w:pPr>
        <w:spacing w:before="156" w:beforeLines="50" w:after="156" w:afterLines="50" w:line="500" w:lineRule="exact"/>
        <w:ind w:firstLine="560" w:firstLineChars="200"/>
        <w:contextualSpacing/>
        <w:rPr>
          <w:rFonts w:ascii="Times New Roman" w:hAnsi="Times New Roman" w:eastAsia="宋体" w:cs="Times New Roman"/>
          <w:sz w:val="28"/>
          <w:szCs w:val="28"/>
        </w:rPr>
      </w:pPr>
      <w:r>
        <w:rPr>
          <w:rFonts w:ascii="Times New Roman" w:hAnsi="Times New Roman" w:eastAsia="宋体" w:cs="Times New Roman"/>
          <w:bCs/>
          <w:kern w:val="0"/>
          <w:sz w:val="28"/>
          <w:szCs w:val="28"/>
        </w:rPr>
        <w:t>（三）</w:t>
      </w:r>
      <w:r>
        <w:rPr>
          <w:rFonts w:ascii="Times New Roman" w:hAnsi="Times New Roman" w:eastAsia="宋体" w:cs="Times New Roman"/>
          <w:sz w:val="28"/>
          <w:szCs w:val="28"/>
          <w:lang w:eastAsia="zh-Hans"/>
        </w:rPr>
        <w:t>曾任法官满十年，且长期从事民商事审判活动</w:t>
      </w:r>
      <w:r>
        <w:rPr>
          <w:rFonts w:ascii="Times New Roman" w:hAnsi="Times New Roman" w:eastAsia="宋体" w:cs="Times New Roman"/>
          <w:sz w:val="28"/>
          <w:szCs w:val="28"/>
        </w:rPr>
        <w:t>；</w:t>
      </w:r>
    </w:p>
    <w:p>
      <w:pPr>
        <w:spacing w:before="156" w:beforeLines="50" w:after="156" w:afterLines="50" w:line="500" w:lineRule="exact"/>
        <w:ind w:left="56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（四）</w:t>
      </w:r>
      <w:r>
        <w:rPr>
          <w:rFonts w:ascii="Times New Roman" w:hAnsi="Times New Roman" w:eastAsia="宋体" w:cs="Times New Roman"/>
          <w:sz w:val="28"/>
          <w:szCs w:val="28"/>
          <w:lang w:eastAsia="zh-Hans"/>
        </w:rPr>
        <w:t>从事执业律师、知识产权代理工作满十年；</w:t>
      </w:r>
    </w:p>
    <w:p>
      <w:pPr>
        <w:spacing w:before="156" w:beforeLines="50" w:after="156" w:afterLines="50" w:line="500" w:lineRule="exact"/>
        <w:ind w:left="56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（五）</w:t>
      </w:r>
      <w:r>
        <w:rPr>
          <w:rFonts w:ascii="Times New Roman" w:hAnsi="Times New Roman" w:eastAsia="宋体" w:cs="Times New Roman"/>
          <w:sz w:val="28"/>
          <w:szCs w:val="28"/>
          <w:lang w:eastAsia="zh-Hans"/>
        </w:rPr>
        <w:t>从事立法、执法或其他法律实务工作满十年；</w:t>
      </w:r>
    </w:p>
    <w:p>
      <w:pPr>
        <w:spacing w:line="500" w:lineRule="exact"/>
        <w:ind w:firstLine="560" w:firstLineChars="200"/>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（六）</w:t>
      </w:r>
      <w:r>
        <w:rPr>
          <w:rFonts w:hint="eastAsia" w:ascii="Times New Roman" w:hAnsi="Times New Roman" w:eastAsia="宋体" w:cs="Times New Roman"/>
          <w:bCs/>
          <w:kern w:val="0"/>
          <w:sz w:val="28"/>
          <w:szCs w:val="28"/>
        </w:rPr>
        <w:t>不满足上述五项资格条件</w:t>
      </w:r>
      <w:r>
        <w:rPr>
          <w:rFonts w:ascii="Times New Roman" w:hAnsi="Times New Roman" w:eastAsia="宋体" w:cs="Times New Roman"/>
          <w:sz w:val="28"/>
          <w:szCs w:val="28"/>
          <w:lang w:eastAsia="zh-Hans"/>
        </w:rPr>
        <w:t>，但在商事争议解决领域具有较高的业务水平及丰富的理论知识和实践经验，经调解中心主席或副主席、</w:t>
      </w:r>
      <w:r>
        <w:rPr>
          <w:rFonts w:hint="eastAsia" w:ascii="Times New Roman" w:hAnsi="Times New Roman" w:eastAsia="宋体" w:cs="Times New Roman"/>
          <w:sz w:val="28"/>
          <w:szCs w:val="28"/>
          <w:lang w:val="en-US" w:eastAsia="zh-CN"/>
        </w:rPr>
        <w:t>顾问、</w:t>
      </w:r>
      <w:r>
        <w:rPr>
          <w:rFonts w:ascii="Times New Roman" w:hAnsi="Times New Roman" w:eastAsia="宋体" w:cs="Times New Roman"/>
          <w:sz w:val="28"/>
          <w:szCs w:val="28"/>
        </w:rPr>
        <w:t>专业委员会委员</w:t>
      </w:r>
      <w:r>
        <w:rPr>
          <w:rFonts w:ascii="Times New Roman" w:hAnsi="Times New Roman" w:eastAsia="宋体" w:cs="Times New Roman"/>
          <w:sz w:val="28"/>
          <w:szCs w:val="28"/>
          <w:lang w:eastAsia="zh-Hans"/>
        </w:rPr>
        <w:t>、联合调解机构等推荐的，可申请调解中心调解员资格。</w:t>
      </w:r>
    </w:p>
    <w:p>
      <w:pPr>
        <w:spacing w:line="500" w:lineRule="exact"/>
        <w:ind w:firstLine="560" w:firstLineChars="200"/>
        <w:rPr>
          <w:rFonts w:ascii="Times New Roman" w:hAnsi="Times New Roman" w:eastAsia="宋体" w:cs="Times New Roman"/>
          <w:sz w:val="28"/>
          <w:szCs w:val="28"/>
          <w:lang w:eastAsia="zh-Hans"/>
        </w:rPr>
      </w:pPr>
      <w:r>
        <w:rPr>
          <w:rFonts w:ascii="Times New Roman" w:hAnsi="Times New Roman" w:eastAsia="宋体" w:cs="Times New Roman"/>
          <w:sz w:val="28"/>
          <w:szCs w:val="28"/>
        </w:rPr>
        <w:t>职业生涯涉及多个领域和行业的，工作年限可累计。</w:t>
      </w:r>
    </w:p>
    <w:p>
      <w:pPr>
        <w:spacing w:before="156" w:beforeLines="50" w:after="156" w:afterLines="50" w:line="500" w:lineRule="exact"/>
        <w:ind w:firstLine="562" w:firstLineChars="200"/>
        <w:rPr>
          <w:rFonts w:ascii="Times New Roman" w:hAnsi="Times New Roman" w:eastAsia="宋体" w:cs="Times New Roman"/>
          <w:sz w:val="28"/>
          <w:szCs w:val="28"/>
          <w:lang w:eastAsia="zh-Hans"/>
        </w:rPr>
      </w:pPr>
      <w:r>
        <w:rPr>
          <w:rFonts w:ascii="Times New Roman" w:hAnsi="Times New Roman" w:eastAsia="宋体" w:cs="Times New Roman"/>
          <w:b/>
          <w:kern w:val="0"/>
          <w:sz w:val="28"/>
          <w:szCs w:val="28"/>
        </w:rPr>
        <w:t xml:space="preserve">第四条 </w:t>
      </w:r>
      <w:r>
        <w:rPr>
          <w:rFonts w:ascii="Times New Roman" w:hAnsi="Times New Roman" w:eastAsia="宋体" w:cs="Times New Roman"/>
          <w:sz w:val="28"/>
          <w:szCs w:val="28"/>
          <w:lang w:eastAsia="zh-Hans"/>
        </w:rPr>
        <w:t>外籍</w:t>
      </w:r>
      <w:r>
        <w:rPr>
          <w:rFonts w:ascii="Times New Roman" w:hAnsi="Times New Roman" w:eastAsia="宋体" w:cs="Times New Roman"/>
          <w:sz w:val="28"/>
          <w:szCs w:val="28"/>
        </w:rPr>
        <w:t>及港澳台人士申请调解员资格的，除参照本规定第三条资格条件外，还应经调解中心主席或副主席、</w:t>
      </w:r>
      <w:r>
        <w:rPr>
          <w:rFonts w:hint="eastAsia" w:ascii="Times New Roman" w:hAnsi="Times New Roman" w:eastAsia="宋体" w:cs="Times New Roman"/>
          <w:sz w:val="28"/>
          <w:szCs w:val="28"/>
          <w:lang w:val="en-US" w:eastAsia="zh-CN"/>
        </w:rPr>
        <w:t>顾问、</w:t>
      </w:r>
      <w:r>
        <w:rPr>
          <w:rFonts w:ascii="Times New Roman" w:hAnsi="Times New Roman" w:eastAsia="宋体" w:cs="Times New Roman"/>
          <w:sz w:val="28"/>
          <w:szCs w:val="28"/>
        </w:rPr>
        <w:t>专业委员会委员、联合调解机构等推荐。</w:t>
      </w:r>
    </w:p>
    <w:p>
      <w:pPr>
        <w:spacing w:before="156" w:beforeLines="50" w:after="156" w:afterLines="50" w:line="50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 xml:space="preserve">第五条 </w:t>
      </w:r>
      <w:r>
        <w:rPr>
          <w:rFonts w:ascii="Times New Roman" w:hAnsi="Times New Roman" w:eastAsia="宋体" w:cs="Times New Roman"/>
          <w:sz w:val="28"/>
          <w:szCs w:val="28"/>
          <w:lang w:eastAsia="zh-Hans"/>
        </w:rPr>
        <w:t>首次申请授予调解员资格的</w:t>
      </w:r>
      <w:r>
        <w:rPr>
          <w:rFonts w:ascii="Times New Roman" w:hAnsi="Times New Roman" w:eastAsia="宋体" w:cs="Times New Roman"/>
          <w:sz w:val="28"/>
          <w:szCs w:val="28"/>
        </w:rPr>
        <w:t>年龄</w:t>
      </w:r>
      <w:r>
        <w:rPr>
          <w:rFonts w:ascii="Times New Roman" w:hAnsi="Times New Roman" w:eastAsia="宋体" w:cs="Times New Roman"/>
          <w:sz w:val="28"/>
          <w:szCs w:val="28"/>
          <w:lang w:eastAsia="zh-Hans"/>
        </w:rPr>
        <w:t>应</w:t>
      </w:r>
      <w:r>
        <w:rPr>
          <w:rFonts w:ascii="Times New Roman" w:hAnsi="Times New Roman" w:eastAsia="宋体" w:cs="Times New Roman"/>
          <w:sz w:val="28"/>
          <w:szCs w:val="28"/>
        </w:rPr>
        <w:t>在七十周岁以下。</w:t>
      </w:r>
      <w:r>
        <w:rPr>
          <w:rFonts w:ascii="Times New Roman" w:hAnsi="Times New Roman" w:eastAsia="宋体" w:cs="Times New Roman"/>
          <w:sz w:val="28"/>
          <w:szCs w:val="28"/>
          <w:lang w:eastAsia="zh-Hans"/>
        </w:rPr>
        <w:t>身体状况良好的</w:t>
      </w:r>
      <w:r>
        <w:rPr>
          <w:rFonts w:ascii="Times New Roman" w:hAnsi="Times New Roman" w:eastAsia="宋体" w:cs="Times New Roman"/>
          <w:sz w:val="28"/>
          <w:szCs w:val="28"/>
        </w:rPr>
        <w:t>杰出行业专家可适当放宽。</w:t>
      </w:r>
    </w:p>
    <w:p>
      <w:pPr>
        <w:spacing w:before="156" w:beforeLines="50" w:after="156" w:afterLines="50" w:line="50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kern w:val="0"/>
          <w:sz w:val="28"/>
          <w:szCs w:val="28"/>
        </w:rPr>
        <w:t xml:space="preserve">第六条 </w:t>
      </w:r>
      <w:r>
        <w:rPr>
          <w:rFonts w:ascii="Times New Roman" w:hAnsi="Times New Roman" w:eastAsia="宋体" w:cs="Times New Roman"/>
          <w:sz w:val="28"/>
          <w:szCs w:val="28"/>
          <w:lang w:eastAsia="zh-Hans"/>
        </w:rPr>
        <w:t>申请调解员资格，应当未受到过刑事处罚，且近</w:t>
      </w:r>
      <w:r>
        <w:rPr>
          <w:rFonts w:ascii="Times New Roman" w:hAnsi="Times New Roman" w:eastAsia="宋体" w:cs="Times New Roman"/>
          <w:sz w:val="28"/>
          <w:szCs w:val="28"/>
        </w:rPr>
        <w:t>三</w:t>
      </w:r>
      <w:r>
        <w:rPr>
          <w:rFonts w:ascii="Times New Roman" w:hAnsi="Times New Roman" w:eastAsia="宋体" w:cs="Times New Roman"/>
          <w:sz w:val="28"/>
          <w:szCs w:val="28"/>
          <w:lang w:eastAsia="zh-Hans"/>
        </w:rPr>
        <w:t>年未受到严重警告</w:t>
      </w:r>
      <w:r>
        <w:rPr>
          <w:rFonts w:ascii="Times New Roman" w:hAnsi="Times New Roman" w:eastAsia="宋体" w:cs="Times New Roman"/>
          <w:sz w:val="28"/>
          <w:szCs w:val="28"/>
        </w:rPr>
        <w:t>以</w:t>
      </w:r>
      <w:r>
        <w:rPr>
          <w:rFonts w:ascii="Times New Roman" w:hAnsi="Times New Roman" w:eastAsia="宋体" w:cs="Times New Roman"/>
          <w:sz w:val="28"/>
          <w:szCs w:val="28"/>
          <w:lang w:eastAsia="zh-Hans"/>
        </w:rPr>
        <w:t>上党纪政务处分</w:t>
      </w:r>
      <w:r>
        <w:rPr>
          <w:rFonts w:ascii="Times New Roman" w:hAnsi="Times New Roman" w:eastAsia="宋体" w:cs="Times New Roman"/>
          <w:sz w:val="28"/>
          <w:szCs w:val="28"/>
        </w:rPr>
        <w:t>。</w:t>
      </w:r>
    </w:p>
    <w:p>
      <w:pPr>
        <w:spacing w:before="156" w:beforeLines="50" w:after="156" w:afterLines="50" w:line="500" w:lineRule="exact"/>
        <w:ind w:firstLine="562" w:firstLineChars="200"/>
        <w:rPr>
          <w:rFonts w:ascii="Times New Roman" w:hAnsi="Times New Roman" w:eastAsia="宋体" w:cs="Times New Roman"/>
          <w:sz w:val="28"/>
          <w:szCs w:val="28"/>
          <w:lang w:eastAsia="zh-Hans"/>
        </w:rPr>
      </w:pPr>
      <w:r>
        <w:rPr>
          <w:rFonts w:ascii="Times New Roman" w:hAnsi="Times New Roman" w:eastAsia="宋体" w:cs="Times New Roman"/>
          <w:b/>
          <w:kern w:val="0"/>
          <w:sz w:val="28"/>
          <w:szCs w:val="28"/>
        </w:rPr>
        <w:t xml:space="preserve">第七条 </w:t>
      </w:r>
      <w:r>
        <w:rPr>
          <w:rFonts w:ascii="Times New Roman" w:hAnsi="Times New Roman" w:eastAsia="宋体" w:cs="Times New Roman"/>
          <w:sz w:val="28"/>
          <w:szCs w:val="28"/>
          <w:lang w:eastAsia="zh-Hans"/>
        </w:rPr>
        <w:t>初次申请调解员的申请人应参加调解中心举办的调解</w:t>
      </w:r>
      <w:r>
        <w:rPr>
          <w:rFonts w:ascii="Times New Roman" w:hAnsi="Times New Roman" w:eastAsia="宋体" w:cs="Times New Roman"/>
          <w:sz w:val="28"/>
          <w:szCs w:val="28"/>
        </w:rPr>
        <w:t>员</w:t>
      </w:r>
      <w:r>
        <w:rPr>
          <w:rFonts w:ascii="Times New Roman" w:hAnsi="Times New Roman" w:eastAsia="宋体" w:cs="Times New Roman"/>
          <w:sz w:val="28"/>
          <w:szCs w:val="28"/>
          <w:lang w:eastAsia="zh-Hans"/>
        </w:rPr>
        <w:t>资格培训，并获得培训证书</w:t>
      </w:r>
      <w:r>
        <w:rPr>
          <w:rFonts w:ascii="Times New Roman" w:hAnsi="Times New Roman" w:eastAsia="宋体" w:cs="Times New Roman"/>
          <w:sz w:val="28"/>
          <w:szCs w:val="28"/>
        </w:rPr>
        <w:t>。经主席会议特别批准的，</w:t>
      </w:r>
      <w:r>
        <w:rPr>
          <w:rFonts w:ascii="Times New Roman" w:hAnsi="Times New Roman" w:eastAsia="宋体" w:cs="Times New Roman"/>
          <w:sz w:val="28"/>
          <w:szCs w:val="28"/>
          <w:lang w:eastAsia="zh-Hans"/>
        </w:rPr>
        <w:t>可</w:t>
      </w:r>
      <w:r>
        <w:rPr>
          <w:rFonts w:ascii="Times New Roman" w:hAnsi="Times New Roman" w:eastAsia="宋体" w:cs="Times New Roman"/>
          <w:sz w:val="28"/>
          <w:szCs w:val="28"/>
        </w:rPr>
        <w:t>免于</w:t>
      </w:r>
      <w:r>
        <w:rPr>
          <w:rFonts w:ascii="Times New Roman" w:hAnsi="Times New Roman" w:eastAsia="宋体" w:cs="Times New Roman"/>
          <w:sz w:val="28"/>
          <w:szCs w:val="28"/>
          <w:lang w:eastAsia="zh-Hans"/>
        </w:rPr>
        <w:t>资格培训。</w:t>
      </w:r>
    </w:p>
    <w:p>
      <w:pPr>
        <w:numPr>
          <w:ilvl w:val="255"/>
          <w:numId w:val="0"/>
        </w:numPr>
        <w:spacing w:before="156" w:beforeLines="50" w:after="156" w:afterLines="50" w:line="500" w:lineRule="exact"/>
        <w:ind w:firstLine="562"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b/>
          <w:bCs/>
          <w:sz w:val="28"/>
          <w:szCs w:val="28"/>
        </w:rPr>
        <w:t>第八条</w:t>
      </w:r>
      <w:r>
        <w:rPr>
          <w:rFonts w:ascii="Times New Roman" w:hAnsi="Times New Roman" w:eastAsia="宋体" w:cs="Times New Roman"/>
          <w:sz w:val="28"/>
          <w:szCs w:val="28"/>
        </w:rPr>
        <w:t xml:space="preserve"> </w:t>
      </w:r>
      <w:r>
        <w:rPr>
          <w:rFonts w:ascii="Times New Roman" w:hAnsi="Times New Roman" w:eastAsia="宋体" w:cs="Times New Roman"/>
          <w:sz w:val="28"/>
          <w:szCs w:val="28"/>
          <w:lang w:eastAsia="zh-Hans"/>
        </w:rPr>
        <w:t>申请</w:t>
      </w:r>
      <w:r>
        <w:rPr>
          <w:rFonts w:ascii="Times New Roman" w:hAnsi="Times New Roman" w:eastAsia="宋体" w:cs="Times New Roman"/>
          <w:sz w:val="28"/>
          <w:szCs w:val="28"/>
        </w:rPr>
        <w:t>人在提交申请时</w:t>
      </w:r>
      <w:r>
        <w:rPr>
          <w:rFonts w:ascii="Times New Roman" w:hAnsi="Times New Roman" w:eastAsia="宋体" w:cs="Times New Roman"/>
          <w:sz w:val="28"/>
          <w:szCs w:val="28"/>
          <w:lang w:eastAsia="zh-Hans"/>
        </w:rPr>
        <w:t>应当提交下列文件，并确保提供的材料准确、真实：</w:t>
      </w:r>
    </w:p>
    <w:p>
      <w:pPr>
        <w:spacing w:before="156" w:beforeLines="50" w:after="156" w:afterLines="50" w:line="500" w:lineRule="exact"/>
        <w:ind w:left="56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（一）</w:t>
      </w:r>
      <w:r>
        <w:rPr>
          <w:rFonts w:ascii="Times New Roman" w:hAnsi="Times New Roman" w:eastAsia="宋体" w:cs="Times New Roman"/>
          <w:sz w:val="28"/>
          <w:szCs w:val="28"/>
          <w:lang w:eastAsia="zh-Hans"/>
        </w:rPr>
        <w:t>申请表（附相关证明材料）；</w:t>
      </w:r>
    </w:p>
    <w:p>
      <w:pPr>
        <w:spacing w:before="156" w:beforeLines="50" w:after="156" w:afterLines="50" w:line="500" w:lineRule="exact"/>
        <w:ind w:left="56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（二）</w:t>
      </w:r>
      <w:r>
        <w:rPr>
          <w:rFonts w:ascii="Times New Roman" w:hAnsi="Times New Roman" w:eastAsia="宋体" w:cs="Times New Roman"/>
          <w:sz w:val="28"/>
          <w:szCs w:val="28"/>
          <w:lang w:eastAsia="zh-Hans"/>
        </w:rPr>
        <w:t>培训证书（</w:t>
      </w:r>
      <w:r>
        <w:rPr>
          <w:rFonts w:ascii="Times New Roman" w:hAnsi="Times New Roman" w:eastAsia="宋体" w:cs="Times New Roman"/>
          <w:sz w:val="28"/>
          <w:szCs w:val="28"/>
        </w:rPr>
        <w:t>免于</w:t>
      </w:r>
      <w:r>
        <w:rPr>
          <w:rFonts w:ascii="Times New Roman" w:hAnsi="Times New Roman" w:eastAsia="宋体" w:cs="Times New Roman"/>
          <w:sz w:val="28"/>
          <w:szCs w:val="28"/>
          <w:lang w:eastAsia="zh-Hans"/>
        </w:rPr>
        <w:t>培训人员无需提供）；</w:t>
      </w:r>
    </w:p>
    <w:p>
      <w:pPr>
        <w:spacing w:before="156" w:beforeLines="50" w:after="156" w:afterLines="50" w:line="500" w:lineRule="exact"/>
        <w:ind w:firstLine="560" w:firstLineChars="200"/>
        <w:rPr>
          <w:rFonts w:ascii="Times New Roman" w:hAnsi="Times New Roman" w:eastAsia="宋体" w:cs="Times New Roman"/>
          <w:sz w:val="28"/>
          <w:szCs w:val="28"/>
        </w:rPr>
      </w:pPr>
      <w:r>
        <w:rPr>
          <w:rFonts w:ascii="Times New Roman" w:hAnsi="Times New Roman" w:eastAsia="宋体" w:cs="Times New Roman"/>
          <w:bCs/>
          <w:kern w:val="0"/>
          <w:sz w:val="28"/>
          <w:szCs w:val="28"/>
        </w:rPr>
        <w:t>（三）根据第三、四条规定须经</w:t>
      </w:r>
      <w:r>
        <w:rPr>
          <w:rFonts w:ascii="Times New Roman" w:hAnsi="Times New Roman" w:eastAsia="宋体" w:cs="Times New Roman"/>
          <w:sz w:val="28"/>
          <w:szCs w:val="28"/>
          <w:lang w:eastAsia="zh-Hans"/>
        </w:rPr>
        <w:t>推荐</w:t>
      </w:r>
      <w:r>
        <w:rPr>
          <w:rFonts w:ascii="Times New Roman" w:hAnsi="Times New Roman" w:eastAsia="宋体" w:cs="Times New Roman"/>
          <w:sz w:val="28"/>
          <w:szCs w:val="28"/>
        </w:rPr>
        <w:t>后</w:t>
      </w:r>
      <w:r>
        <w:rPr>
          <w:rFonts w:ascii="Times New Roman" w:hAnsi="Times New Roman" w:eastAsia="宋体" w:cs="Times New Roman"/>
          <w:sz w:val="28"/>
          <w:szCs w:val="28"/>
          <w:lang w:eastAsia="zh-Hans"/>
        </w:rPr>
        <w:t>申请调解员资格的，</w:t>
      </w:r>
      <w:r>
        <w:rPr>
          <w:rFonts w:ascii="Times New Roman" w:hAnsi="Times New Roman" w:eastAsia="宋体" w:cs="Times New Roman"/>
          <w:sz w:val="28"/>
          <w:szCs w:val="28"/>
        </w:rPr>
        <w:t>申请人应</w:t>
      </w:r>
      <w:r>
        <w:rPr>
          <w:rFonts w:ascii="Times New Roman" w:hAnsi="Times New Roman" w:eastAsia="宋体" w:cs="Times New Roman"/>
          <w:sz w:val="28"/>
          <w:szCs w:val="28"/>
          <w:lang w:eastAsia="zh-Hans"/>
        </w:rPr>
        <w:t>提交推荐信。</w:t>
      </w:r>
    </w:p>
    <w:p>
      <w:pPr>
        <w:numPr>
          <w:ilvl w:val="255"/>
          <w:numId w:val="0"/>
        </w:numPr>
        <w:spacing w:before="312" w:beforeLines="100" w:after="50" w:line="500" w:lineRule="exact"/>
        <w:ind w:firstLine="562" w:firstLineChars="200"/>
        <w:rPr>
          <w:rFonts w:ascii="Times New Roman" w:hAnsi="Times New Roman" w:eastAsia="宋体" w:cs="Times New Roman"/>
          <w:sz w:val="28"/>
          <w:szCs w:val="28"/>
          <w:lang w:eastAsia="zh-Hans"/>
        </w:rPr>
      </w:pPr>
      <w:r>
        <w:rPr>
          <w:rFonts w:ascii="Times New Roman" w:hAnsi="Times New Roman" w:eastAsia="宋体" w:cs="Times New Roman"/>
          <w:b/>
          <w:bCs/>
          <w:sz w:val="28"/>
          <w:szCs w:val="28"/>
        </w:rPr>
        <w:t xml:space="preserve">第九条 </w:t>
      </w:r>
      <w:r>
        <w:rPr>
          <w:rFonts w:ascii="Times New Roman" w:hAnsi="Times New Roman" w:eastAsia="宋体" w:cs="Times New Roman"/>
          <w:sz w:val="28"/>
          <w:szCs w:val="28"/>
          <w:lang w:eastAsia="zh-Hans"/>
        </w:rPr>
        <w:t>授予调解员资格应按以下流程</w:t>
      </w:r>
      <w:r>
        <w:rPr>
          <w:rFonts w:ascii="Times New Roman" w:hAnsi="Times New Roman" w:eastAsia="宋体" w:cs="Times New Roman"/>
          <w:sz w:val="28"/>
          <w:szCs w:val="28"/>
        </w:rPr>
        <w:t>进行：</w:t>
      </w:r>
    </w:p>
    <w:p>
      <w:pPr>
        <w:spacing w:before="156" w:beforeLines="50"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（一）</w:t>
      </w:r>
      <w:r>
        <w:rPr>
          <w:rFonts w:ascii="Times New Roman" w:hAnsi="Times New Roman" w:eastAsia="宋体" w:cs="Times New Roman"/>
          <w:sz w:val="28"/>
          <w:szCs w:val="28"/>
        </w:rPr>
        <w:t>申请人提交申请后，由调解中心</w:t>
      </w:r>
      <w:r>
        <w:rPr>
          <w:rFonts w:ascii="Times New Roman" w:hAnsi="Times New Roman" w:eastAsia="宋体" w:cs="Times New Roman"/>
          <w:sz w:val="28"/>
          <w:szCs w:val="28"/>
          <w:lang w:eastAsia="zh-Hans"/>
        </w:rPr>
        <w:t>秘书处对申请材料进行初步审查，审查通过后提交调解中心主席会议审核</w:t>
      </w:r>
      <w:r>
        <w:rPr>
          <w:rFonts w:ascii="Times New Roman" w:hAnsi="Times New Roman" w:eastAsia="宋体" w:cs="Times New Roman"/>
          <w:sz w:val="28"/>
          <w:szCs w:val="28"/>
        </w:rPr>
        <w:t>；</w:t>
      </w:r>
    </w:p>
    <w:p>
      <w:pPr>
        <w:spacing w:before="156" w:beforeLines="50"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（二）</w:t>
      </w:r>
      <w:r>
        <w:rPr>
          <w:rFonts w:ascii="Times New Roman" w:hAnsi="Times New Roman" w:eastAsia="宋体" w:cs="Times New Roman"/>
          <w:sz w:val="28"/>
          <w:szCs w:val="28"/>
        </w:rPr>
        <w:t>调解中心</w:t>
      </w:r>
      <w:r>
        <w:rPr>
          <w:rFonts w:ascii="Times New Roman" w:hAnsi="Times New Roman" w:eastAsia="宋体" w:cs="Times New Roman"/>
          <w:sz w:val="28"/>
          <w:szCs w:val="28"/>
          <w:lang w:eastAsia="zh-Hans"/>
        </w:rPr>
        <w:t>主席会议审核通过后</w:t>
      </w:r>
      <w:r>
        <w:rPr>
          <w:rFonts w:ascii="Times New Roman" w:hAnsi="Times New Roman" w:eastAsia="宋体" w:cs="Times New Roman"/>
          <w:sz w:val="28"/>
          <w:szCs w:val="28"/>
        </w:rPr>
        <w:t>，</w:t>
      </w:r>
      <w:r>
        <w:rPr>
          <w:rFonts w:ascii="Times New Roman" w:hAnsi="Times New Roman" w:eastAsia="宋体" w:cs="Times New Roman"/>
          <w:sz w:val="28"/>
          <w:szCs w:val="28"/>
          <w:lang w:eastAsia="zh-Hans"/>
        </w:rPr>
        <w:t>授予调解员</w:t>
      </w:r>
      <w:r>
        <w:rPr>
          <w:rFonts w:ascii="Times New Roman" w:hAnsi="Times New Roman" w:eastAsia="宋体" w:cs="Times New Roman"/>
          <w:sz w:val="28"/>
          <w:szCs w:val="28"/>
        </w:rPr>
        <w:t>资格</w:t>
      </w:r>
      <w:r>
        <w:rPr>
          <w:rFonts w:ascii="Times New Roman" w:hAnsi="Times New Roman" w:eastAsia="宋体" w:cs="Times New Roman"/>
          <w:sz w:val="28"/>
          <w:szCs w:val="28"/>
          <w:lang w:eastAsia="zh-Hans"/>
        </w:rPr>
        <w:t>，并</w:t>
      </w:r>
      <w:r>
        <w:rPr>
          <w:rFonts w:ascii="Times New Roman" w:hAnsi="Times New Roman" w:eastAsia="宋体" w:cs="Times New Roman"/>
          <w:sz w:val="28"/>
          <w:szCs w:val="28"/>
        </w:rPr>
        <w:t>纳入调解中心调解员名单；</w:t>
      </w:r>
    </w:p>
    <w:p>
      <w:pPr>
        <w:spacing w:before="156" w:beforeLines="50" w:line="500" w:lineRule="exact"/>
        <w:ind w:firstLine="560" w:firstLineChars="200"/>
        <w:contextualSpacing/>
        <w:rPr>
          <w:rFonts w:ascii="Times New Roman" w:hAnsi="Times New Roman" w:eastAsia="宋体" w:cs="Times New Roman"/>
          <w:sz w:val="28"/>
          <w:szCs w:val="28"/>
        </w:rPr>
      </w:pPr>
      <w:r>
        <w:rPr>
          <w:rFonts w:ascii="Times New Roman" w:hAnsi="Times New Roman" w:eastAsia="宋体" w:cs="Times New Roman"/>
          <w:bCs/>
          <w:kern w:val="0"/>
          <w:sz w:val="28"/>
          <w:szCs w:val="28"/>
        </w:rPr>
        <w:t>（三）</w:t>
      </w:r>
      <w:r>
        <w:rPr>
          <w:rFonts w:ascii="Times New Roman" w:hAnsi="Times New Roman" w:eastAsia="宋体" w:cs="Times New Roman"/>
          <w:sz w:val="28"/>
          <w:szCs w:val="28"/>
          <w:lang w:eastAsia="zh-Hans"/>
        </w:rPr>
        <w:t>经审查决定不授予调解员资格的，</w:t>
      </w:r>
      <w:r>
        <w:rPr>
          <w:rFonts w:ascii="Times New Roman" w:hAnsi="Times New Roman" w:eastAsia="宋体" w:cs="Times New Roman"/>
          <w:sz w:val="28"/>
          <w:szCs w:val="28"/>
        </w:rPr>
        <w:t>调解中心</w:t>
      </w:r>
      <w:r>
        <w:rPr>
          <w:rFonts w:ascii="Times New Roman" w:hAnsi="Times New Roman" w:eastAsia="宋体" w:cs="Times New Roman"/>
          <w:sz w:val="28"/>
          <w:szCs w:val="28"/>
          <w:lang w:eastAsia="zh-Hans"/>
        </w:rPr>
        <w:t>可以不说明理由。</w:t>
      </w:r>
    </w:p>
    <w:p>
      <w:pPr>
        <w:spacing w:before="156" w:beforeLines="50" w:after="156" w:afterLines="50" w:line="50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color w:val="000000" w:themeColor="text1"/>
          <w:sz w:val="28"/>
          <w:szCs w:val="28"/>
          <w14:textFill>
            <w14:solidFill>
              <w14:schemeClr w14:val="tx1"/>
            </w14:solidFill>
          </w14:textFill>
        </w:rPr>
        <w:t xml:space="preserve">第十条 </w:t>
      </w:r>
      <w:r>
        <w:rPr>
          <w:rFonts w:ascii="Times New Roman" w:hAnsi="Times New Roman" w:eastAsia="宋体" w:cs="Times New Roman"/>
          <w:sz w:val="28"/>
          <w:szCs w:val="28"/>
        </w:rPr>
        <w:t>根据调解需要，</w:t>
      </w:r>
      <w:r>
        <w:rPr>
          <w:rFonts w:hint="eastAsia" w:ascii="Times New Roman" w:hAnsi="Times New Roman" w:eastAsia="宋体" w:cs="Times New Roman"/>
          <w:sz w:val="28"/>
          <w:szCs w:val="28"/>
          <w:lang w:val="en-US" w:eastAsia="zh-CN"/>
        </w:rPr>
        <w:t>经</w:t>
      </w:r>
      <w:r>
        <w:rPr>
          <w:rFonts w:ascii="Times New Roman" w:hAnsi="Times New Roman" w:eastAsia="宋体" w:cs="Times New Roman"/>
          <w:sz w:val="28"/>
          <w:szCs w:val="28"/>
        </w:rPr>
        <w:t>调解中心特别邀请</w:t>
      </w:r>
      <w:r>
        <w:rPr>
          <w:rFonts w:hint="eastAsia" w:ascii="Times New Roman" w:hAnsi="Times New Roman" w:eastAsia="宋体" w:cs="Times New Roman"/>
          <w:sz w:val="28"/>
          <w:szCs w:val="28"/>
          <w:lang w:val="en-US" w:eastAsia="zh-CN"/>
        </w:rPr>
        <w:t>的</w:t>
      </w:r>
      <w:r>
        <w:rPr>
          <w:rFonts w:ascii="Times New Roman" w:hAnsi="Times New Roman" w:eastAsia="宋体" w:cs="Times New Roman"/>
          <w:sz w:val="28"/>
          <w:szCs w:val="28"/>
        </w:rPr>
        <w:t>行业专家和各专业委员会委员</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可被授予调解中心调解员资格</w:t>
      </w:r>
      <w:r>
        <w:rPr>
          <w:rFonts w:ascii="Times New Roman" w:hAnsi="Times New Roman" w:eastAsia="宋体" w:cs="Times New Roman"/>
          <w:sz w:val="28"/>
          <w:szCs w:val="28"/>
        </w:rPr>
        <w:t>。</w:t>
      </w:r>
    </w:p>
    <w:p>
      <w:pPr>
        <w:spacing w:before="156" w:beforeLines="50" w:after="156" w:afterLines="50" w:line="500" w:lineRule="exact"/>
        <w:ind w:firstLine="562" w:firstLineChars="200"/>
        <w:rPr>
          <w:rFonts w:ascii="Times New Roman" w:hAnsi="Times New Roman" w:eastAsia="宋体" w:cs="Times New Roman"/>
          <w:sz w:val="28"/>
          <w:szCs w:val="28"/>
          <w:lang w:eastAsia="zh-Hans"/>
        </w:rPr>
      </w:pPr>
      <w:r>
        <w:rPr>
          <w:rFonts w:ascii="Times New Roman" w:hAnsi="Times New Roman" w:eastAsia="宋体" w:cs="Times New Roman"/>
          <w:b/>
          <w:bCs/>
          <w:sz w:val="28"/>
          <w:szCs w:val="28"/>
        </w:rPr>
        <w:t xml:space="preserve">第十一条 </w:t>
      </w:r>
      <w:r>
        <w:rPr>
          <w:rFonts w:ascii="Times New Roman" w:hAnsi="Times New Roman" w:eastAsia="宋体" w:cs="Times New Roman"/>
          <w:sz w:val="28"/>
          <w:szCs w:val="28"/>
          <w:lang w:eastAsia="zh-Hans"/>
        </w:rPr>
        <w:t>调解员资格有效期五年，期满自然终止。</w:t>
      </w:r>
    </w:p>
    <w:p>
      <w:pPr>
        <w:spacing w:before="156" w:beforeLines="50" w:after="156" w:afterLines="50" w:line="500" w:lineRule="exact"/>
        <w:ind w:firstLine="562" w:firstLineChars="200"/>
        <w:rPr>
          <w:rFonts w:ascii="Times New Roman" w:hAnsi="Times New Roman" w:eastAsia="宋体" w:cs="Times New Roman"/>
          <w:sz w:val="28"/>
          <w:szCs w:val="28"/>
          <w:lang w:eastAsia="zh-Hans"/>
        </w:rPr>
      </w:pPr>
      <w:r>
        <w:rPr>
          <w:rFonts w:ascii="Times New Roman" w:hAnsi="Times New Roman" w:eastAsia="宋体" w:cs="Times New Roman"/>
          <w:b/>
          <w:bCs/>
          <w:sz w:val="28"/>
          <w:szCs w:val="28"/>
        </w:rPr>
        <w:t xml:space="preserve">第十二条 </w:t>
      </w:r>
      <w:r>
        <w:rPr>
          <w:rFonts w:ascii="Times New Roman" w:hAnsi="Times New Roman" w:eastAsia="宋体" w:cs="Times New Roman"/>
          <w:sz w:val="28"/>
          <w:szCs w:val="28"/>
          <w:lang w:eastAsia="zh-Hans"/>
        </w:rPr>
        <w:t>调解员</w:t>
      </w:r>
      <w:r>
        <w:rPr>
          <w:rFonts w:ascii="Times New Roman" w:hAnsi="Times New Roman" w:eastAsia="宋体" w:cs="Times New Roman"/>
          <w:sz w:val="28"/>
          <w:szCs w:val="28"/>
        </w:rPr>
        <w:t>资格有效期</w:t>
      </w:r>
      <w:r>
        <w:rPr>
          <w:rFonts w:hint="eastAsia" w:ascii="Times New Roman" w:hAnsi="Times New Roman" w:eastAsia="宋体" w:cs="Times New Roman"/>
          <w:sz w:val="28"/>
          <w:szCs w:val="28"/>
          <w:lang w:val="en-US" w:eastAsia="zh-CN"/>
        </w:rPr>
        <w:t>届</w:t>
      </w:r>
      <w:r>
        <w:rPr>
          <w:rFonts w:ascii="Times New Roman" w:hAnsi="Times New Roman" w:eastAsia="宋体" w:cs="Times New Roman"/>
          <w:sz w:val="28"/>
          <w:szCs w:val="28"/>
        </w:rPr>
        <w:t>满后</w:t>
      </w:r>
      <w:r>
        <w:rPr>
          <w:rFonts w:ascii="Times New Roman" w:hAnsi="Times New Roman" w:eastAsia="宋体" w:cs="Times New Roman"/>
          <w:sz w:val="28"/>
          <w:szCs w:val="28"/>
          <w:lang w:eastAsia="zh-Hans"/>
        </w:rPr>
        <w:t>，</w:t>
      </w:r>
      <w:r>
        <w:rPr>
          <w:rFonts w:ascii="Times New Roman" w:hAnsi="Times New Roman" w:eastAsia="宋体" w:cs="Times New Roman"/>
          <w:sz w:val="28"/>
          <w:szCs w:val="28"/>
        </w:rPr>
        <w:t>可申请续期。调解中心秘书处综合考虑</w:t>
      </w:r>
      <w:r>
        <w:rPr>
          <w:rFonts w:ascii="Times New Roman" w:hAnsi="Times New Roman" w:eastAsia="宋体" w:cs="Times New Roman"/>
          <w:sz w:val="28"/>
          <w:szCs w:val="28"/>
          <w:lang w:eastAsia="zh-Hans"/>
        </w:rPr>
        <w:t>调解员</w:t>
      </w:r>
      <w:r>
        <w:rPr>
          <w:rFonts w:ascii="Times New Roman" w:hAnsi="Times New Roman" w:eastAsia="宋体" w:cs="Times New Roman"/>
          <w:bCs/>
          <w:kern w:val="0"/>
          <w:sz w:val="28"/>
          <w:szCs w:val="28"/>
        </w:rPr>
        <w:t>专业水平、办案经验、调解能力、</w:t>
      </w:r>
      <w:r>
        <w:rPr>
          <w:rFonts w:ascii="Times New Roman" w:hAnsi="Times New Roman" w:eastAsia="宋体" w:cs="Times New Roman"/>
          <w:sz w:val="28"/>
          <w:szCs w:val="28"/>
          <w:lang w:eastAsia="zh-Hans"/>
        </w:rPr>
        <w:t>调解工作</w:t>
      </w:r>
      <w:r>
        <w:rPr>
          <w:rFonts w:ascii="Times New Roman" w:hAnsi="Times New Roman" w:eastAsia="宋体" w:cs="Times New Roman"/>
          <w:sz w:val="28"/>
          <w:szCs w:val="28"/>
        </w:rPr>
        <w:t>实际</w:t>
      </w:r>
      <w:r>
        <w:rPr>
          <w:rFonts w:ascii="Times New Roman" w:hAnsi="Times New Roman" w:eastAsia="宋体" w:cs="Times New Roman"/>
          <w:sz w:val="28"/>
          <w:szCs w:val="28"/>
          <w:lang w:eastAsia="zh-Hans"/>
        </w:rPr>
        <w:t>需要</w:t>
      </w:r>
      <w:r>
        <w:rPr>
          <w:rFonts w:ascii="Times New Roman" w:hAnsi="Times New Roman" w:eastAsia="宋体" w:cs="Times New Roman"/>
          <w:sz w:val="28"/>
          <w:szCs w:val="28"/>
        </w:rPr>
        <w:t>后，提交</w:t>
      </w:r>
      <w:r>
        <w:rPr>
          <w:rFonts w:ascii="Times New Roman" w:hAnsi="Times New Roman" w:eastAsia="宋体" w:cs="Times New Roman"/>
          <w:sz w:val="28"/>
          <w:szCs w:val="28"/>
          <w:lang w:eastAsia="zh-Hans"/>
        </w:rPr>
        <w:t>调解中心主席会议</w:t>
      </w:r>
      <w:r>
        <w:rPr>
          <w:rFonts w:ascii="Times New Roman" w:hAnsi="Times New Roman" w:eastAsia="宋体" w:cs="Times New Roman"/>
          <w:sz w:val="28"/>
          <w:szCs w:val="28"/>
        </w:rPr>
        <w:t>审议</w:t>
      </w:r>
      <w:r>
        <w:rPr>
          <w:rFonts w:ascii="Times New Roman" w:hAnsi="Times New Roman" w:eastAsia="宋体" w:cs="Times New Roman"/>
          <w:sz w:val="28"/>
          <w:szCs w:val="28"/>
          <w:lang w:eastAsia="zh-Hans"/>
        </w:rPr>
        <w:t>是否</w:t>
      </w:r>
      <w:r>
        <w:rPr>
          <w:rFonts w:ascii="Times New Roman" w:hAnsi="Times New Roman" w:eastAsia="宋体" w:cs="Times New Roman"/>
          <w:sz w:val="28"/>
          <w:szCs w:val="28"/>
        </w:rPr>
        <w:t>续期</w:t>
      </w:r>
      <w:r>
        <w:rPr>
          <w:rFonts w:ascii="Times New Roman" w:hAnsi="Times New Roman" w:eastAsia="宋体" w:cs="Times New Roman"/>
          <w:sz w:val="28"/>
          <w:szCs w:val="28"/>
          <w:lang w:eastAsia="zh-Hans"/>
        </w:rPr>
        <w:t>。</w:t>
      </w:r>
    </w:p>
    <w:p>
      <w:pPr>
        <w:spacing w:before="156" w:beforeLines="50" w:after="156" w:afterLines="50" w:line="500" w:lineRule="exact"/>
        <w:ind w:firstLine="562" w:firstLineChars="200"/>
        <w:contextualSpacing/>
        <w:rPr>
          <w:rFonts w:ascii="Times New Roman" w:hAnsi="Times New Roman" w:eastAsia="宋体" w:cs="Times New Roman"/>
          <w:sz w:val="28"/>
          <w:szCs w:val="28"/>
        </w:rPr>
      </w:pPr>
      <w:r>
        <w:rPr>
          <w:rFonts w:ascii="Times New Roman" w:hAnsi="Times New Roman" w:eastAsia="宋体" w:cs="Times New Roman"/>
          <w:b/>
          <w:sz w:val="28"/>
          <w:szCs w:val="28"/>
        </w:rPr>
        <w:t>第十三条</w:t>
      </w:r>
      <w:r>
        <w:rPr>
          <w:rFonts w:ascii="Times New Roman" w:hAnsi="Times New Roman" w:eastAsia="宋体" w:cs="Times New Roman"/>
          <w:bCs/>
          <w:sz w:val="28"/>
          <w:szCs w:val="28"/>
        </w:rPr>
        <w:t xml:space="preserve"> </w:t>
      </w:r>
      <w:r>
        <w:rPr>
          <w:rFonts w:ascii="Times New Roman" w:hAnsi="Times New Roman" w:eastAsia="宋体" w:cs="Times New Roman"/>
          <w:bCs/>
          <w:sz w:val="28"/>
          <w:szCs w:val="28"/>
          <w:lang w:eastAsia="zh-Hans"/>
        </w:rPr>
        <w:t>调解员在资格有效期内，</w:t>
      </w:r>
      <w:r>
        <w:rPr>
          <w:rFonts w:ascii="Times New Roman" w:hAnsi="Times New Roman" w:eastAsia="宋体" w:cs="Times New Roman"/>
          <w:bCs/>
          <w:sz w:val="28"/>
          <w:szCs w:val="28"/>
        </w:rPr>
        <w:t>如存在下列情形经查证属实的</w:t>
      </w:r>
      <w:r>
        <w:rPr>
          <w:rFonts w:ascii="Times New Roman" w:hAnsi="Times New Roman" w:eastAsia="宋体" w:cs="Times New Roman"/>
          <w:bCs/>
          <w:sz w:val="28"/>
          <w:szCs w:val="28"/>
          <w:lang w:eastAsia="zh-Hans"/>
        </w:rPr>
        <w:t>，</w:t>
      </w:r>
      <w:r>
        <w:rPr>
          <w:rFonts w:ascii="Times New Roman" w:hAnsi="Times New Roman" w:eastAsia="宋体" w:cs="Times New Roman"/>
          <w:sz w:val="28"/>
          <w:szCs w:val="28"/>
          <w:lang w:eastAsia="zh-Hans"/>
        </w:rPr>
        <w:t>经调解中心主席会议审核后，</w:t>
      </w:r>
      <w:r>
        <w:rPr>
          <w:rFonts w:ascii="Times New Roman" w:hAnsi="Times New Roman" w:eastAsia="宋体" w:cs="Times New Roman"/>
          <w:sz w:val="28"/>
          <w:szCs w:val="28"/>
        </w:rPr>
        <w:t>调解中心</w:t>
      </w:r>
      <w:r>
        <w:rPr>
          <w:rFonts w:ascii="Times New Roman" w:hAnsi="Times New Roman" w:eastAsia="宋体" w:cs="Times New Roman"/>
          <w:sz w:val="28"/>
          <w:szCs w:val="28"/>
          <w:lang w:eastAsia="zh-Hans"/>
        </w:rPr>
        <w:t>取消</w:t>
      </w:r>
      <w:r>
        <w:rPr>
          <w:rFonts w:ascii="Times New Roman" w:hAnsi="Times New Roman" w:eastAsia="宋体" w:cs="Times New Roman"/>
          <w:sz w:val="28"/>
          <w:szCs w:val="28"/>
        </w:rPr>
        <w:t>其</w:t>
      </w:r>
      <w:r>
        <w:rPr>
          <w:rFonts w:ascii="Times New Roman" w:hAnsi="Times New Roman" w:eastAsia="宋体" w:cs="Times New Roman"/>
          <w:sz w:val="28"/>
          <w:szCs w:val="28"/>
          <w:lang w:eastAsia="zh-Hans"/>
        </w:rPr>
        <w:t>调解员资格并通知</w:t>
      </w:r>
      <w:r>
        <w:rPr>
          <w:rFonts w:ascii="Times New Roman" w:hAnsi="Times New Roman" w:eastAsia="宋体" w:cs="Times New Roman"/>
          <w:sz w:val="28"/>
          <w:szCs w:val="28"/>
        </w:rPr>
        <w:t>本人：</w:t>
      </w:r>
    </w:p>
    <w:p>
      <w:pPr>
        <w:spacing w:before="156" w:beforeLines="50" w:after="156" w:afterLines="50"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（一）</w:t>
      </w:r>
      <w:r>
        <w:rPr>
          <w:rFonts w:ascii="Times New Roman" w:hAnsi="Times New Roman" w:eastAsia="宋体" w:cs="Times New Roman"/>
          <w:sz w:val="28"/>
          <w:szCs w:val="28"/>
          <w:lang w:eastAsia="zh-Hans"/>
        </w:rPr>
        <w:t>受到刑事处罚或者近</w:t>
      </w:r>
      <w:r>
        <w:rPr>
          <w:rFonts w:ascii="Times New Roman" w:hAnsi="Times New Roman" w:eastAsia="宋体" w:cs="Times New Roman"/>
          <w:sz w:val="28"/>
          <w:szCs w:val="28"/>
        </w:rPr>
        <w:t>三</w:t>
      </w:r>
      <w:r>
        <w:rPr>
          <w:rFonts w:ascii="Times New Roman" w:hAnsi="Times New Roman" w:eastAsia="宋体" w:cs="Times New Roman"/>
          <w:sz w:val="28"/>
          <w:szCs w:val="28"/>
          <w:lang w:eastAsia="zh-Hans"/>
        </w:rPr>
        <w:t>年受到严重警告以上党纪政务处分的;</w:t>
      </w:r>
    </w:p>
    <w:p>
      <w:pPr>
        <w:spacing w:before="156" w:beforeLines="50" w:after="156" w:afterLines="50" w:line="500" w:lineRule="exact"/>
        <w:ind w:left="56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（二）</w:t>
      </w:r>
      <w:r>
        <w:rPr>
          <w:rFonts w:ascii="Times New Roman" w:hAnsi="Times New Roman" w:eastAsia="宋体" w:cs="Times New Roman"/>
          <w:sz w:val="28"/>
          <w:szCs w:val="28"/>
          <w:lang w:eastAsia="zh-Hans"/>
        </w:rPr>
        <w:t>无正当理由不按时办理调解案件，造成严重后果的；</w:t>
      </w:r>
    </w:p>
    <w:p>
      <w:pPr>
        <w:spacing w:before="156" w:beforeLines="50" w:after="156" w:afterLines="50"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（三）</w:t>
      </w:r>
      <w:r>
        <w:rPr>
          <w:rFonts w:ascii="Times New Roman" w:hAnsi="Times New Roman" w:eastAsia="宋体" w:cs="Times New Roman"/>
          <w:sz w:val="28"/>
          <w:szCs w:val="28"/>
          <w:lang w:eastAsia="zh-Hans"/>
        </w:rPr>
        <w:t>在调解过程中，有违独立、公正、中立、友好原则，造成严重后果的；</w:t>
      </w:r>
    </w:p>
    <w:p>
      <w:pPr>
        <w:spacing w:before="156" w:beforeLines="50" w:after="156" w:afterLines="50"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（四）</w:t>
      </w:r>
      <w:r>
        <w:rPr>
          <w:rFonts w:ascii="Times New Roman" w:hAnsi="Times New Roman" w:eastAsia="宋体" w:cs="Times New Roman"/>
          <w:sz w:val="28"/>
          <w:szCs w:val="28"/>
          <w:lang w:eastAsia="zh-Hans"/>
        </w:rPr>
        <w:t>未经当事人同意对案件发表评判意见，并强迫当事人接受的；</w:t>
      </w:r>
    </w:p>
    <w:p>
      <w:pPr>
        <w:spacing w:before="156" w:beforeLines="50" w:after="156" w:afterLines="50"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（五）</w:t>
      </w:r>
      <w:r>
        <w:rPr>
          <w:rFonts w:ascii="Times New Roman" w:hAnsi="Times New Roman" w:eastAsia="宋体" w:cs="Times New Roman"/>
          <w:sz w:val="28"/>
          <w:szCs w:val="28"/>
          <w:lang w:eastAsia="zh-Hans"/>
        </w:rPr>
        <w:t>违反调解员勤勉审慎义务，不认真阅卷，不熟悉案情，严重不负责任的；</w:t>
      </w:r>
    </w:p>
    <w:p>
      <w:pPr>
        <w:spacing w:before="156" w:beforeLines="50" w:after="156" w:afterLines="50" w:line="500" w:lineRule="exact"/>
        <w:ind w:left="56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（六）</w:t>
      </w:r>
      <w:r>
        <w:rPr>
          <w:rFonts w:ascii="Times New Roman" w:hAnsi="Times New Roman" w:eastAsia="宋体" w:cs="Times New Roman"/>
          <w:sz w:val="28"/>
          <w:szCs w:val="28"/>
          <w:lang w:eastAsia="zh-Hans"/>
        </w:rPr>
        <w:t>聘期内无故不接受调解员培训的；</w:t>
      </w:r>
    </w:p>
    <w:p>
      <w:pPr>
        <w:spacing w:before="156" w:beforeLines="50" w:after="156" w:afterLines="50"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（七）</w:t>
      </w:r>
      <w:r>
        <w:rPr>
          <w:rFonts w:ascii="Times New Roman" w:hAnsi="Times New Roman" w:eastAsia="宋体" w:cs="Times New Roman"/>
          <w:sz w:val="28"/>
          <w:szCs w:val="28"/>
          <w:lang w:eastAsia="zh-Hans"/>
        </w:rPr>
        <w:t>违反保密义务，泄露调解过程中知悉的与调解有关的保密信息的；</w:t>
      </w:r>
    </w:p>
    <w:p>
      <w:pPr>
        <w:spacing w:before="156" w:beforeLines="50" w:after="156" w:afterLines="50" w:line="500" w:lineRule="exact"/>
        <w:ind w:firstLine="560" w:firstLineChars="200"/>
        <w:contextualSpacing/>
        <w:rPr>
          <w:rFonts w:ascii="Times New Roman" w:hAnsi="Times New Roman" w:eastAsia="宋体" w:cs="Times New Roman"/>
          <w:sz w:val="28"/>
          <w:szCs w:val="28"/>
          <w:lang w:eastAsia="zh-Hans"/>
        </w:rPr>
      </w:pPr>
      <w:r>
        <w:rPr>
          <w:rFonts w:ascii="Times New Roman" w:hAnsi="Times New Roman" w:eastAsia="宋体" w:cs="Times New Roman"/>
          <w:bCs/>
          <w:kern w:val="0"/>
          <w:sz w:val="28"/>
          <w:szCs w:val="28"/>
        </w:rPr>
        <w:t>（八）</w:t>
      </w:r>
      <w:r>
        <w:rPr>
          <w:rFonts w:ascii="Times New Roman" w:hAnsi="Times New Roman" w:eastAsia="宋体" w:cs="Times New Roman"/>
          <w:sz w:val="28"/>
          <w:szCs w:val="28"/>
          <w:lang w:eastAsia="zh-Hans"/>
        </w:rPr>
        <w:t>其他违反《</w:t>
      </w:r>
      <w:r>
        <w:rPr>
          <w:rFonts w:ascii="Times New Roman" w:hAnsi="Times New Roman" w:eastAsia="宋体" w:cs="Times New Roman"/>
          <w:bCs/>
          <w:kern w:val="0"/>
          <w:sz w:val="28"/>
          <w:szCs w:val="28"/>
        </w:rPr>
        <w:t>中国国际贸易促进委员会调解中心</w:t>
      </w:r>
      <w:r>
        <w:rPr>
          <w:rFonts w:ascii="Times New Roman" w:hAnsi="Times New Roman" w:eastAsia="宋体" w:cs="Times New Roman"/>
          <w:sz w:val="28"/>
          <w:szCs w:val="28"/>
          <w:lang w:eastAsia="zh-Hans"/>
        </w:rPr>
        <w:t>授予调解员资格规定》《</w:t>
      </w:r>
      <w:r>
        <w:rPr>
          <w:rFonts w:ascii="Times New Roman" w:hAnsi="Times New Roman" w:eastAsia="宋体" w:cs="Times New Roman"/>
          <w:bCs/>
          <w:kern w:val="0"/>
          <w:sz w:val="28"/>
          <w:szCs w:val="28"/>
        </w:rPr>
        <w:t>中国国际贸易促进委员会调解中心</w:t>
      </w:r>
      <w:r>
        <w:rPr>
          <w:rFonts w:ascii="Times New Roman" w:hAnsi="Times New Roman" w:eastAsia="宋体" w:cs="Times New Roman"/>
          <w:sz w:val="28"/>
          <w:szCs w:val="28"/>
          <w:lang w:eastAsia="zh-Hans"/>
        </w:rPr>
        <w:t>调解员守则》《</w:t>
      </w:r>
      <w:r>
        <w:rPr>
          <w:rFonts w:ascii="Times New Roman" w:hAnsi="Times New Roman" w:eastAsia="宋体" w:cs="Times New Roman"/>
          <w:bCs/>
          <w:kern w:val="0"/>
          <w:sz w:val="28"/>
          <w:szCs w:val="28"/>
        </w:rPr>
        <w:t>中国国际贸易促进委员会调解中心</w:t>
      </w:r>
      <w:r>
        <w:rPr>
          <w:rFonts w:ascii="Times New Roman" w:hAnsi="Times New Roman" w:eastAsia="宋体" w:cs="Times New Roman"/>
          <w:sz w:val="28"/>
          <w:szCs w:val="28"/>
          <w:lang w:eastAsia="zh-Hans"/>
        </w:rPr>
        <w:t xml:space="preserve">调解员行为考察规定》，不宜继续担任调解员的。 </w:t>
      </w:r>
    </w:p>
    <w:p>
      <w:pPr>
        <w:spacing w:before="156" w:beforeLines="50" w:after="156" w:afterLines="50" w:line="500" w:lineRule="exact"/>
        <w:ind w:firstLine="562" w:firstLineChars="200"/>
        <w:rPr>
          <w:rFonts w:ascii="Times New Roman" w:hAnsi="Times New Roman" w:eastAsia="宋体" w:cs="Times New Roman"/>
          <w:bCs/>
          <w:sz w:val="28"/>
          <w:szCs w:val="28"/>
          <w:lang w:eastAsia="zh-Hans"/>
        </w:rPr>
      </w:pPr>
      <w:r>
        <w:rPr>
          <w:rFonts w:ascii="Times New Roman" w:hAnsi="Times New Roman" w:eastAsia="宋体" w:cs="Times New Roman"/>
          <w:b/>
          <w:sz w:val="28"/>
          <w:szCs w:val="28"/>
        </w:rPr>
        <w:t>第十四条</w:t>
      </w:r>
      <w:r>
        <w:rPr>
          <w:rFonts w:ascii="Times New Roman" w:hAnsi="Times New Roman" w:eastAsia="宋体" w:cs="Times New Roman"/>
          <w:bCs/>
          <w:sz w:val="28"/>
          <w:szCs w:val="28"/>
        </w:rPr>
        <w:t xml:space="preserve"> </w:t>
      </w:r>
      <w:r>
        <w:rPr>
          <w:rFonts w:ascii="Times New Roman" w:hAnsi="Times New Roman" w:eastAsia="宋体" w:cs="Times New Roman"/>
          <w:bCs/>
          <w:sz w:val="28"/>
          <w:szCs w:val="28"/>
          <w:lang w:eastAsia="zh-Hans"/>
        </w:rPr>
        <w:t>调解员资格被取消或期满未予续期，调解中心应当通知调解员，并酌情决定是否说明理由。</w:t>
      </w:r>
    </w:p>
    <w:p>
      <w:pPr>
        <w:widowControl/>
        <w:shd w:val="clear" w:color="auto" w:fill="FFFFFF"/>
        <w:spacing w:before="156" w:beforeLines="50" w:after="156" w:afterLines="50" w:line="500" w:lineRule="exact"/>
        <w:ind w:firstLine="562" w:firstLineChars="200"/>
        <w:rPr>
          <w:rFonts w:ascii="Times New Roman" w:hAnsi="Times New Roman" w:eastAsia="宋体" w:cs="Times New Roman"/>
          <w:sz w:val="28"/>
          <w:szCs w:val="28"/>
          <w:lang w:eastAsia="zh-Hans"/>
        </w:rPr>
      </w:pPr>
      <w:r>
        <w:rPr>
          <w:rFonts w:ascii="Times New Roman" w:hAnsi="Times New Roman" w:eastAsia="宋体" w:cs="Times New Roman"/>
          <w:b/>
          <w:bCs/>
          <w:sz w:val="28"/>
          <w:szCs w:val="28"/>
        </w:rPr>
        <w:t xml:space="preserve">第十五条 </w:t>
      </w:r>
      <w:r>
        <w:rPr>
          <w:rFonts w:ascii="Times New Roman" w:hAnsi="Times New Roman" w:eastAsia="宋体" w:cs="Times New Roman"/>
          <w:sz w:val="28"/>
          <w:szCs w:val="28"/>
          <w:lang w:eastAsia="zh-Hans"/>
        </w:rPr>
        <w:t>未被延续</w:t>
      </w:r>
      <w:r>
        <w:rPr>
          <w:rFonts w:ascii="Times New Roman" w:hAnsi="Times New Roman" w:eastAsia="宋体" w:cs="Times New Roman"/>
          <w:sz w:val="28"/>
          <w:szCs w:val="28"/>
        </w:rPr>
        <w:t>调</w:t>
      </w:r>
      <w:r>
        <w:rPr>
          <w:rFonts w:ascii="Times New Roman" w:hAnsi="Times New Roman" w:eastAsia="宋体" w:cs="Times New Roman"/>
          <w:sz w:val="28"/>
          <w:szCs w:val="28"/>
          <w:lang w:eastAsia="zh-Hans"/>
        </w:rPr>
        <w:t>解员资格或者被取消资格的</w:t>
      </w:r>
      <w:r>
        <w:rPr>
          <w:rFonts w:ascii="Times New Roman" w:hAnsi="Times New Roman" w:eastAsia="宋体" w:cs="Times New Roman"/>
          <w:sz w:val="28"/>
          <w:szCs w:val="28"/>
        </w:rPr>
        <w:t>调</w:t>
      </w:r>
      <w:r>
        <w:rPr>
          <w:rFonts w:ascii="Times New Roman" w:hAnsi="Times New Roman" w:eastAsia="宋体" w:cs="Times New Roman"/>
          <w:sz w:val="28"/>
          <w:szCs w:val="28"/>
          <w:lang w:eastAsia="zh-Hans"/>
        </w:rPr>
        <w:t>解员，对尚未</w:t>
      </w:r>
      <w:r>
        <w:rPr>
          <w:rFonts w:ascii="Times New Roman" w:hAnsi="Times New Roman" w:eastAsia="宋体" w:cs="Times New Roman"/>
          <w:sz w:val="28"/>
          <w:szCs w:val="28"/>
        </w:rPr>
        <w:t>调</w:t>
      </w:r>
      <w:r>
        <w:rPr>
          <w:rFonts w:ascii="Times New Roman" w:hAnsi="Times New Roman" w:eastAsia="宋体" w:cs="Times New Roman"/>
          <w:sz w:val="28"/>
          <w:szCs w:val="28"/>
          <w:lang w:eastAsia="zh-Hans"/>
        </w:rPr>
        <w:t>解终结的案件，</w:t>
      </w:r>
      <w:r>
        <w:rPr>
          <w:rFonts w:ascii="Times New Roman" w:hAnsi="Times New Roman" w:eastAsia="宋体" w:cs="Times New Roman"/>
          <w:sz w:val="28"/>
          <w:szCs w:val="28"/>
        </w:rPr>
        <w:t>经当事人同意，</w:t>
      </w:r>
      <w:r>
        <w:rPr>
          <w:rFonts w:ascii="Times New Roman" w:hAnsi="Times New Roman" w:eastAsia="宋体" w:cs="Times New Roman"/>
          <w:sz w:val="28"/>
          <w:szCs w:val="28"/>
          <w:lang w:eastAsia="zh-Hans"/>
        </w:rPr>
        <w:t>可以继续履行</w:t>
      </w:r>
      <w:r>
        <w:rPr>
          <w:rFonts w:ascii="Times New Roman" w:hAnsi="Times New Roman" w:eastAsia="宋体" w:cs="Times New Roman"/>
          <w:sz w:val="28"/>
          <w:szCs w:val="28"/>
        </w:rPr>
        <w:t>调</w:t>
      </w:r>
      <w:r>
        <w:rPr>
          <w:rFonts w:ascii="Times New Roman" w:hAnsi="Times New Roman" w:eastAsia="宋体" w:cs="Times New Roman"/>
          <w:sz w:val="28"/>
          <w:szCs w:val="28"/>
          <w:lang w:eastAsia="zh-Hans"/>
        </w:rPr>
        <w:t>解员职责，直至</w:t>
      </w:r>
      <w:r>
        <w:rPr>
          <w:rFonts w:ascii="Times New Roman" w:hAnsi="Times New Roman" w:eastAsia="宋体" w:cs="Times New Roman"/>
          <w:sz w:val="28"/>
          <w:szCs w:val="28"/>
        </w:rPr>
        <w:t>调</w:t>
      </w:r>
      <w:r>
        <w:rPr>
          <w:rFonts w:ascii="Times New Roman" w:hAnsi="Times New Roman" w:eastAsia="宋体" w:cs="Times New Roman"/>
          <w:sz w:val="28"/>
          <w:szCs w:val="28"/>
          <w:lang w:eastAsia="zh-Hans"/>
        </w:rPr>
        <w:t>解程序结束。</w:t>
      </w:r>
    </w:p>
    <w:p>
      <w:pPr>
        <w:spacing w:before="156" w:beforeLines="50" w:after="156" w:afterLines="50" w:line="500" w:lineRule="exact"/>
        <w:ind w:firstLine="562" w:firstLineChars="200"/>
        <w:rPr>
          <w:rFonts w:ascii="Times New Roman" w:hAnsi="Times New Roman" w:eastAsia="宋体" w:cs="Times New Roman"/>
          <w:sz w:val="28"/>
          <w:szCs w:val="28"/>
          <w:lang w:eastAsia="zh-Hans"/>
        </w:rPr>
      </w:pPr>
      <w:r>
        <w:rPr>
          <w:rFonts w:ascii="Times New Roman" w:hAnsi="Times New Roman" w:eastAsia="宋体" w:cs="Times New Roman"/>
          <w:b/>
          <w:bCs/>
          <w:sz w:val="28"/>
          <w:szCs w:val="28"/>
        </w:rPr>
        <w:t>第十六条</w:t>
      </w:r>
      <w:r>
        <w:rPr>
          <w:rFonts w:ascii="Times New Roman" w:hAnsi="Times New Roman" w:eastAsia="宋体" w:cs="Times New Roman"/>
          <w:sz w:val="28"/>
          <w:szCs w:val="28"/>
          <w:lang w:eastAsia="zh-Hans"/>
        </w:rPr>
        <w:t xml:space="preserve"> 本规定经</w:t>
      </w:r>
      <w:r>
        <w:rPr>
          <w:rFonts w:ascii="Times New Roman" w:hAnsi="Times New Roman" w:eastAsia="宋体" w:cs="Times New Roman"/>
          <w:sz w:val="28"/>
          <w:szCs w:val="28"/>
        </w:rPr>
        <w:t>调</w:t>
      </w:r>
      <w:r>
        <w:rPr>
          <w:rFonts w:ascii="Times New Roman" w:hAnsi="Times New Roman" w:eastAsia="宋体" w:cs="Times New Roman"/>
          <w:sz w:val="28"/>
          <w:szCs w:val="28"/>
          <w:lang w:eastAsia="zh-Hans"/>
        </w:rPr>
        <w:t>解中心主席会议审议通过，自202</w:t>
      </w:r>
      <w:r>
        <w:rPr>
          <w:rFonts w:ascii="Times New Roman" w:hAnsi="Times New Roman" w:eastAsia="宋体" w:cs="Times New Roman"/>
          <w:sz w:val="28"/>
          <w:szCs w:val="28"/>
        </w:rPr>
        <w:t>4</w:t>
      </w:r>
      <w:r>
        <w:rPr>
          <w:rFonts w:ascii="Times New Roman" w:hAnsi="Times New Roman" w:eastAsia="宋体" w:cs="Times New Roman"/>
          <w:sz w:val="28"/>
          <w:szCs w:val="28"/>
          <w:lang w:eastAsia="zh-Hans"/>
        </w:rPr>
        <w:t>年</w:t>
      </w:r>
      <w:r>
        <w:rPr>
          <w:rFonts w:ascii="Times New Roman" w:hAnsi="Times New Roman" w:eastAsia="宋体" w:cs="Times New Roman"/>
          <w:sz w:val="28"/>
          <w:szCs w:val="28"/>
        </w:rPr>
        <w:t>5</w:t>
      </w:r>
      <w:r>
        <w:rPr>
          <w:rFonts w:ascii="Times New Roman" w:hAnsi="Times New Roman" w:eastAsia="宋体" w:cs="Times New Roman"/>
          <w:sz w:val="28"/>
          <w:szCs w:val="28"/>
          <w:lang w:eastAsia="zh-Hans"/>
        </w:rPr>
        <w:t>月</w:t>
      </w:r>
      <w:r>
        <w:rPr>
          <w:rFonts w:ascii="Times New Roman" w:hAnsi="Times New Roman" w:eastAsia="宋体" w:cs="Times New Roman"/>
          <w:sz w:val="28"/>
          <w:szCs w:val="28"/>
        </w:rPr>
        <w:t>1</w:t>
      </w:r>
      <w:r>
        <w:rPr>
          <w:rFonts w:ascii="Times New Roman" w:hAnsi="Times New Roman" w:eastAsia="宋体" w:cs="Times New Roman"/>
          <w:sz w:val="28"/>
          <w:szCs w:val="28"/>
          <w:lang w:eastAsia="zh-Hans"/>
        </w:rPr>
        <w:t>日起生效。</w:t>
      </w:r>
      <w:bookmarkStart w:id="0" w:name="_GoBack"/>
      <w:bookmarkEnd w:id="0"/>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3Y2I1M2E5MzEzOTgxOTEzZjhjMzQ2NDZiZjliZjgifQ=="/>
  </w:docVars>
  <w:rsids>
    <w:rsidRoot w:val="00EE0EB9"/>
    <w:rsid w:val="00B610E3"/>
    <w:rsid w:val="00EE0EB9"/>
    <w:rsid w:val="30BD7651"/>
    <w:rsid w:val="3B8A6594"/>
    <w:rsid w:val="41C00F91"/>
    <w:rsid w:val="5B6FCBD6"/>
    <w:rsid w:val="79B12227"/>
    <w:rsid w:val="E7B78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none"/>
    </w:rPr>
  </w:style>
  <w:style w:type="paragraph" w:styleId="2">
    <w:name w:val="heading 2"/>
    <w:basedOn w:val="1"/>
    <w:next w:val="1"/>
    <w:link w:val="7"/>
    <w:unhideWhenUsed/>
    <w:qFormat/>
    <w:uiPriority w:val="0"/>
    <w:pPr>
      <w:keepNext/>
      <w:keepLines/>
      <w:spacing w:before="260" w:after="260" w:line="560" w:lineRule="exact"/>
      <w:jc w:val="center"/>
      <w:outlineLvl w:val="1"/>
    </w:pPr>
    <w:rPr>
      <w:rFonts w:eastAsia="楷体_GB2312" w:asciiTheme="majorHAnsi" w:hAnsiTheme="majorHAnsi" w:cstheme="majorBidi"/>
      <w:b/>
      <w:bCs/>
      <w:sz w:val="36"/>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2 字符"/>
    <w:basedOn w:val="6"/>
    <w:link w:val="2"/>
    <w:qFormat/>
    <w:uiPriority w:val="0"/>
    <w:rPr>
      <w:rFonts w:eastAsia="楷体_GB2312" w:asciiTheme="majorHAnsi" w:hAnsiTheme="majorHAnsi" w:cstheme="majorBidi"/>
      <w:b/>
      <w:bCs/>
      <w:sz w:val="36"/>
      <w:szCs w:val="32"/>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1709</Words>
  <Characters>1712</Characters>
  <Lines>13</Lines>
  <Paragraphs>3</Paragraphs>
  <TotalTime>165</TotalTime>
  <ScaleCrop>false</ScaleCrop>
  <LinksUpToDate>false</LinksUpToDate>
  <CharactersWithSpaces>1730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2024-05-15T18:38:00Z</dcterms:created>
  <dc:creator>令楠 曾</dc:creator>
  <cp:lastModifiedBy>Iris</cp:lastModifiedBy>
  <cp:lastPrinted>2024-06-03T01:18:00Z</cp:lastPrinted>
  <dcterms:modified xsi:type="dcterms:W3CDTF">2024-06-04T08:14:49Z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C06FC4D42D5E62A8B5F046665AA1F917_42</vt:lpwstr>
  </property>
</Properties>
</file>